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4B7D" w14:textId="77777777" w:rsidR="00D4644B" w:rsidRPr="00D4644B" w:rsidRDefault="00D4644B" w:rsidP="00AC3400">
      <w:pPr>
        <w:rPr>
          <w:b/>
          <w:bCs/>
          <w:color w:val="00293F" w:themeColor="text1"/>
        </w:rPr>
      </w:pPr>
    </w:p>
    <w:p w14:paraId="0D8B5B32" w14:textId="008BB3D3" w:rsidR="00D4644B" w:rsidRPr="00D4644B" w:rsidRDefault="00D4644B" w:rsidP="00AC3400">
      <w:pPr>
        <w:rPr>
          <w:b/>
          <w:bCs/>
          <w:color w:val="00293F" w:themeColor="text1"/>
        </w:rPr>
      </w:pPr>
      <w:r>
        <w:rPr>
          <w:b/>
          <w:bCs/>
          <w:color w:val="00293F" w:themeColor="text1"/>
        </w:rPr>
        <w:t>s</w:t>
      </w:r>
    </w:p>
    <w:p w14:paraId="5A12C87B" w14:textId="77777777" w:rsidR="00D4644B" w:rsidRPr="00D4644B" w:rsidRDefault="00D4644B" w:rsidP="00AC3400">
      <w:pPr>
        <w:rPr>
          <w:b/>
          <w:bCs/>
          <w:color w:val="00293F" w:themeColor="text1"/>
        </w:rPr>
      </w:pPr>
    </w:p>
    <w:p w14:paraId="6180CE7E" w14:textId="6689B452" w:rsidR="00AC3400" w:rsidRPr="00D4644B" w:rsidRDefault="00AC3400" w:rsidP="00D4644B">
      <w:pPr>
        <w:jc w:val="center"/>
        <w:rPr>
          <w:b/>
          <w:bCs/>
          <w:color w:val="00293F" w:themeColor="text1"/>
          <w:sz w:val="72"/>
          <w:szCs w:val="72"/>
        </w:rPr>
      </w:pPr>
      <w:r w:rsidRPr="00D4644B">
        <w:rPr>
          <w:b/>
          <w:bCs/>
          <w:color w:val="00293F" w:themeColor="text1"/>
          <w:sz w:val="72"/>
          <w:szCs w:val="72"/>
        </w:rPr>
        <w:t xml:space="preserve">ESG </w:t>
      </w:r>
      <w:r w:rsidR="00D4644B" w:rsidRPr="00D4644B">
        <w:rPr>
          <w:b/>
          <w:bCs/>
          <w:color w:val="00293F" w:themeColor="text1"/>
          <w:sz w:val="72"/>
          <w:szCs w:val="72"/>
        </w:rPr>
        <w:t>p</w:t>
      </w:r>
      <w:r w:rsidRPr="00D4644B">
        <w:rPr>
          <w:b/>
          <w:bCs/>
          <w:color w:val="00293F" w:themeColor="text1"/>
          <w:sz w:val="72"/>
          <w:szCs w:val="72"/>
        </w:rPr>
        <w:t>olicy</w:t>
      </w:r>
    </w:p>
    <w:p w14:paraId="5587238D" w14:textId="0CFF25F1" w:rsidR="005C5A3D" w:rsidRPr="005C5A3D" w:rsidRDefault="005C5A3D" w:rsidP="00AC3400">
      <w:pPr>
        <w:rPr>
          <w:b/>
          <w:bCs/>
          <w:color w:val="00293F" w:themeColor="text1"/>
          <w:sz w:val="20"/>
          <w:szCs w:val="20"/>
        </w:rPr>
      </w:pPr>
      <w:r w:rsidRPr="005C5A3D">
        <w:rPr>
          <w:b/>
          <w:bCs/>
          <w:color w:val="00293F" w:themeColor="text1"/>
          <w:sz w:val="20"/>
          <w:szCs w:val="20"/>
        </w:rPr>
        <w:t>Policy statement</w:t>
      </w:r>
    </w:p>
    <w:p w14:paraId="57C6179E" w14:textId="0E61B5C6" w:rsidR="00D4644B" w:rsidRDefault="00D4644B" w:rsidP="00AC3400">
      <w:pPr>
        <w:rPr>
          <w:color w:val="00293F" w:themeColor="text1"/>
          <w:sz w:val="20"/>
          <w:szCs w:val="20"/>
        </w:rPr>
      </w:pPr>
      <w:r>
        <w:rPr>
          <w:color w:val="00293F" w:themeColor="text1"/>
          <w:sz w:val="20"/>
          <w:szCs w:val="20"/>
        </w:rPr>
        <w:t>We</w:t>
      </w:r>
      <w:r w:rsidR="00AC3400" w:rsidRPr="00D4644B">
        <w:rPr>
          <w:color w:val="00293F" w:themeColor="text1"/>
          <w:sz w:val="20"/>
          <w:szCs w:val="20"/>
        </w:rPr>
        <w:t xml:space="preserve"> deliver essential infrastructure services across the UK and Ireland, recognising long-term and profitable business success depends on the sustainability of the society and environment in which we operate. </w:t>
      </w:r>
    </w:p>
    <w:p w14:paraId="257E9848" w14:textId="3740F7F8" w:rsidR="00AC3400" w:rsidRPr="00D4644B" w:rsidRDefault="00AC3400" w:rsidP="00AC3400">
      <w:p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>We</w:t>
      </w:r>
      <w:r w:rsidR="00D4644B">
        <w:rPr>
          <w:color w:val="00293F" w:themeColor="text1"/>
          <w:sz w:val="20"/>
          <w:szCs w:val="20"/>
        </w:rPr>
        <w:t>’re</w:t>
      </w:r>
      <w:r w:rsidRPr="00D4644B">
        <w:rPr>
          <w:color w:val="00293F" w:themeColor="text1"/>
          <w:sz w:val="20"/>
          <w:szCs w:val="20"/>
        </w:rPr>
        <w:t xml:space="preserve"> committed to embedding </w:t>
      </w:r>
      <w:r w:rsidR="00D4644B">
        <w:rPr>
          <w:color w:val="00293F" w:themeColor="text1"/>
          <w:sz w:val="20"/>
          <w:szCs w:val="20"/>
        </w:rPr>
        <w:t>e</w:t>
      </w:r>
      <w:r w:rsidRPr="00D4644B">
        <w:rPr>
          <w:color w:val="00293F" w:themeColor="text1"/>
          <w:sz w:val="20"/>
          <w:szCs w:val="20"/>
        </w:rPr>
        <w:t xml:space="preserve">nvironmental, </w:t>
      </w:r>
      <w:r w:rsidR="00D4644B">
        <w:rPr>
          <w:color w:val="00293F" w:themeColor="text1"/>
          <w:sz w:val="20"/>
          <w:szCs w:val="20"/>
        </w:rPr>
        <w:t>s</w:t>
      </w:r>
      <w:r w:rsidRPr="00D4644B">
        <w:rPr>
          <w:color w:val="00293F" w:themeColor="text1"/>
          <w:sz w:val="20"/>
          <w:szCs w:val="20"/>
        </w:rPr>
        <w:t xml:space="preserve">ocial and </w:t>
      </w:r>
      <w:r w:rsidR="00D4644B">
        <w:rPr>
          <w:color w:val="00293F" w:themeColor="text1"/>
          <w:sz w:val="20"/>
          <w:szCs w:val="20"/>
        </w:rPr>
        <w:t>g</w:t>
      </w:r>
      <w:r w:rsidRPr="00D4644B">
        <w:rPr>
          <w:color w:val="00293F" w:themeColor="text1"/>
          <w:sz w:val="20"/>
          <w:szCs w:val="20"/>
        </w:rPr>
        <w:t xml:space="preserve">overnance (ESG) principles into our strategies and operations, making a positive, measurable impact on </w:t>
      </w:r>
      <w:r w:rsidR="00D4644B">
        <w:rPr>
          <w:color w:val="00293F" w:themeColor="text1"/>
          <w:sz w:val="20"/>
          <w:szCs w:val="20"/>
        </w:rPr>
        <w:t xml:space="preserve">our </w:t>
      </w:r>
      <w:r w:rsidRPr="00D4644B">
        <w:rPr>
          <w:color w:val="00293F" w:themeColor="text1"/>
          <w:sz w:val="20"/>
          <w:szCs w:val="20"/>
        </w:rPr>
        <w:t xml:space="preserve">people, planet and </w:t>
      </w:r>
      <w:r w:rsidR="00D4644B">
        <w:rPr>
          <w:color w:val="00293F" w:themeColor="text1"/>
          <w:sz w:val="20"/>
          <w:szCs w:val="20"/>
        </w:rPr>
        <w:t xml:space="preserve">the </w:t>
      </w:r>
      <w:r w:rsidRPr="00D4644B">
        <w:rPr>
          <w:color w:val="00293F" w:themeColor="text1"/>
          <w:sz w:val="20"/>
          <w:szCs w:val="20"/>
        </w:rPr>
        <w:t>communities we serve.</w:t>
      </w:r>
    </w:p>
    <w:p w14:paraId="04A4DA33" w14:textId="307DABD0" w:rsidR="00AC3400" w:rsidRPr="00D4644B" w:rsidRDefault="00AC3400" w:rsidP="00AC3400">
      <w:p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>We</w:t>
      </w:r>
      <w:r w:rsidR="005C5A3D">
        <w:rPr>
          <w:color w:val="00293F" w:themeColor="text1"/>
          <w:sz w:val="20"/>
          <w:szCs w:val="20"/>
        </w:rPr>
        <w:t xml:space="preserve">’ll </w:t>
      </w:r>
      <w:r w:rsidRPr="00D4644B">
        <w:rPr>
          <w:color w:val="00293F" w:themeColor="text1"/>
          <w:sz w:val="20"/>
          <w:szCs w:val="20"/>
        </w:rPr>
        <w:t>operate responsibly, respecting our stakeholders, and proactively addressing key ESG challenges, including climate change, biodiversity loss, social inequity, and governance transparency.</w:t>
      </w:r>
    </w:p>
    <w:p w14:paraId="43539A6A" w14:textId="1D2F688E" w:rsidR="00AC3400" w:rsidRPr="00D4644B" w:rsidRDefault="00D4644B" w:rsidP="00AC3400">
      <w:pPr>
        <w:rPr>
          <w:color w:val="00293F" w:themeColor="text1"/>
          <w:sz w:val="20"/>
          <w:szCs w:val="20"/>
        </w:rPr>
      </w:pPr>
      <w:r>
        <w:rPr>
          <w:color w:val="00293F" w:themeColor="text1"/>
          <w:sz w:val="20"/>
          <w:szCs w:val="20"/>
        </w:rPr>
        <w:t>Our</w:t>
      </w:r>
      <w:r w:rsidR="00AC3400" w:rsidRPr="00D4644B">
        <w:rPr>
          <w:color w:val="00293F" w:themeColor="text1"/>
          <w:sz w:val="20"/>
          <w:szCs w:val="20"/>
        </w:rPr>
        <w:t xml:space="preserve"> ESG priorities are aligned under the following pillars, with annual targets set and publicly reported:</w:t>
      </w:r>
    </w:p>
    <w:p w14:paraId="79579DB6" w14:textId="312DED9E" w:rsidR="00AC3400" w:rsidRPr="00D4644B" w:rsidRDefault="00AC3400" w:rsidP="00AC3400">
      <w:pPr>
        <w:numPr>
          <w:ilvl w:val="0"/>
          <w:numId w:val="47"/>
        </w:numPr>
        <w:rPr>
          <w:color w:val="00293F" w:themeColor="text1"/>
          <w:sz w:val="20"/>
          <w:szCs w:val="20"/>
        </w:rPr>
      </w:pPr>
      <w:r w:rsidRPr="005C5A3D">
        <w:rPr>
          <w:b/>
          <w:bCs/>
          <w:color w:val="00293F" w:themeColor="text1"/>
          <w:sz w:val="20"/>
          <w:szCs w:val="20"/>
        </w:rPr>
        <w:t xml:space="preserve">Health, </w:t>
      </w:r>
      <w:r w:rsidR="00D4644B" w:rsidRPr="005C5A3D">
        <w:rPr>
          <w:b/>
          <w:bCs/>
          <w:color w:val="00293F" w:themeColor="text1"/>
          <w:sz w:val="20"/>
          <w:szCs w:val="20"/>
        </w:rPr>
        <w:t>w</w:t>
      </w:r>
      <w:r w:rsidRPr="005C5A3D">
        <w:rPr>
          <w:b/>
          <w:bCs/>
          <w:color w:val="00293F" w:themeColor="text1"/>
          <w:sz w:val="20"/>
          <w:szCs w:val="20"/>
        </w:rPr>
        <w:t xml:space="preserve">ellbeing, and </w:t>
      </w:r>
      <w:r w:rsidR="00D4644B" w:rsidRPr="005C5A3D">
        <w:rPr>
          <w:b/>
          <w:bCs/>
          <w:color w:val="00293F" w:themeColor="text1"/>
          <w:sz w:val="20"/>
          <w:szCs w:val="20"/>
        </w:rPr>
        <w:t>s</w:t>
      </w:r>
      <w:r w:rsidRPr="005C5A3D">
        <w:rPr>
          <w:b/>
          <w:bCs/>
          <w:color w:val="00293F" w:themeColor="text1"/>
          <w:sz w:val="20"/>
          <w:szCs w:val="20"/>
        </w:rPr>
        <w:t>afety</w:t>
      </w:r>
      <w:r w:rsidRPr="00D4644B">
        <w:rPr>
          <w:color w:val="00293F" w:themeColor="text1"/>
          <w:sz w:val="20"/>
          <w:szCs w:val="20"/>
        </w:rPr>
        <w:br/>
        <w:t>We</w:t>
      </w:r>
      <w:r w:rsidR="00D4644B">
        <w:rPr>
          <w:color w:val="00293F" w:themeColor="text1"/>
          <w:sz w:val="20"/>
          <w:szCs w:val="20"/>
        </w:rPr>
        <w:t>’re</w:t>
      </w:r>
      <w:r w:rsidRPr="00D4644B">
        <w:rPr>
          <w:color w:val="00293F" w:themeColor="text1"/>
          <w:sz w:val="20"/>
          <w:szCs w:val="20"/>
        </w:rPr>
        <w:t xml:space="preserve"> committed to ensuring no individual is harmed by our work and employee wellbeing is prioritised.</w:t>
      </w:r>
    </w:p>
    <w:p w14:paraId="314A3AB7" w14:textId="236AFFE4" w:rsidR="00AC3400" w:rsidRPr="00D4644B" w:rsidRDefault="00AC3400" w:rsidP="00AC3400">
      <w:pPr>
        <w:numPr>
          <w:ilvl w:val="0"/>
          <w:numId w:val="47"/>
        </w:numPr>
        <w:rPr>
          <w:color w:val="00293F" w:themeColor="text1"/>
          <w:sz w:val="20"/>
          <w:szCs w:val="20"/>
        </w:rPr>
      </w:pPr>
      <w:r w:rsidRPr="005C5A3D">
        <w:rPr>
          <w:b/>
          <w:bCs/>
          <w:color w:val="00293F" w:themeColor="text1"/>
          <w:sz w:val="20"/>
          <w:szCs w:val="20"/>
        </w:rPr>
        <w:t xml:space="preserve">Environment and </w:t>
      </w:r>
      <w:r w:rsidR="00D4644B" w:rsidRPr="005C5A3D">
        <w:rPr>
          <w:b/>
          <w:bCs/>
          <w:color w:val="00293F" w:themeColor="text1"/>
          <w:sz w:val="20"/>
          <w:szCs w:val="20"/>
        </w:rPr>
        <w:t>n</w:t>
      </w:r>
      <w:r w:rsidRPr="005C5A3D">
        <w:rPr>
          <w:b/>
          <w:bCs/>
          <w:color w:val="00293F" w:themeColor="text1"/>
          <w:sz w:val="20"/>
          <w:szCs w:val="20"/>
        </w:rPr>
        <w:t xml:space="preserve">et </w:t>
      </w:r>
      <w:r w:rsidR="00D4644B" w:rsidRPr="005C5A3D">
        <w:rPr>
          <w:b/>
          <w:bCs/>
          <w:color w:val="00293F" w:themeColor="text1"/>
          <w:sz w:val="20"/>
          <w:szCs w:val="20"/>
        </w:rPr>
        <w:t>z</w:t>
      </w:r>
      <w:r w:rsidRPr="005C5A3D">
        <w:rPr>
          <w:b/>
          <w:bCs/>
          <w:color w:val="00293F" w:themeColor="text1"/>
          <w:sz w:val="20"/>
          <w:szCs w:val="20"/>
        </w:rPr>
        <w:t>ero</w:t>
      </w:r>
      <w:r w:rsidRPr="00D4644B">
        <w:rPr>
          <w:color w:val="00293F" w:themeColor="text1"/>
          <w:sz w:val="20"/>
          <w:szCs w:val="20"/>
        </w:rPr>
        <w:br/>
        <w:t>We aim to achieve net zero emissions, protect and enhance biodiversity, and adopt sustainable procurement practices that minimise our environmental footprint.</w:t>
      </w:r>
    </w:p>
    <w:p w14:paraId="07BB5207" w14:textId="7978D5CF" w:rsidR="00AC3400" w:rsidRPr="00D4644B" w:rsidRDefault="00AC3400" w:rsidP="00AC3400">
      <w:pPr>
        <w:numPr>
          <w:ilvl w:val="0"/>
          <w:numId w:val="47"/>
        </w:numPr>
        <w:rPr>
          <w:color w:val="00293F" w:themeColor="text1"/>
          <w:sz w:val="20"/>
          <w:szCs w:val="20"/>
        </w:rPr>
      </w:pPr>
      <w:r w:rsidRPr="005C5A3D">
        <w:rPr>
          <w:b/>
          <w:bCs/>
          <w:color w:val="00293F" w:themeColor="text1"/>
          <w:sz w:val="20"/>
          <w:szCs w:val="20"/>
        </w:rPr>
        <w:t xml:space="preserve">Respect, </w:t>
      </w:r>
      <w:r w:rsidR="00D4644B" w:rsidRPr="005C5A3D">
        <w:rPr>
          <w:b/>
          <w:bCs/>
          <w:color w:val="00293F" w:themeColor="text1"/>
          <w:sz w:val="20"/>
          <w:szCs w:val="20"/>
        </w:rPr>
        <w:t>i</w:t>
      </w:r>
      <w:r w:rsidRPr="005C5A3D">
        <w:rPr>
          <w:b/>
          <w:bCs/>
          <w:color w:val="00293F" w:themeColor="text1"/>
          <w:sz w:val="20"/>
          <w:szCs w:val="20"/>
        </w:rPr>
        <w:t xml:space="preserve">nclusion, and </w:t>
      </w:r>
      <w:r w:rsidR="00D4644B" w:rsidRPr="005C5A3D">
        <w:rPr>
          <w:b/>
          <w:bCs/>
          <w:color w:val="00293F" w:themeColor="text1"/>
          <w:sz w:val="20"/>
          <w:szCs w:val="20"/>
        </w:rPr>
        <w:t>b</w:t>
      </w:r>
      <w:r w:rsidRPr="005C5A3D">
        <w:rPr>
          <w:b/>
          <w:bCs/>
          <w:color w:val="00293F" w:themeColor="text1"/>
          <w:sz w:val="20"/>
          <w:szCs w:val="20"/>
        </w:rPr>
        <w:t>elonging (RIB)</w:t>
      </w:r>
      <w:r w:rsidRPr="00D4644B">
        <w:rPr>
          <w:color w:val="00293F" w:themeColor="text1"/>
          <w:sz w:val="20"/>
          <w:szCs w:val="20"/>
        </w:rPr>
        <w:br/>
        <w:t>We embrace diversity, equity, and inclusion, fostering a culture of respect and belonging while promoting equal opportunities at all levels of our workforce.</w:t>
      </w:r>
    </w:p>
    <w:p w14:paraId="38469E53" w14:textId="6AAAD922" w:rsidR="00AC3400" w:rsidRPr="00D4644B" w:rsidRDefault="00AC3400" w:rsidP="00AC3400">
      <w:pPr>
        <w:numPr>
          <w:ilvl w:val="0"/>
          <w:numId w:val="47"/>
        </w:numPr>
        <w:rPr>
          <w:color w:val="00293F" w:themeColor="text1"/>
          <w:sz w:val="20"/>
          <w:szCs w:val="20"/>
        </w:rPr>
      </w:pPr>
      <w:r w:rsidRPr="005C5A3D">
        <w:rPr>
          <w:b/>
          <w:bCs/>
          <w:color w:val="00293F" w:themeColor="text1"/>
          <w:sz w:val="20"/>
          <w:szCs w:val="20"/>
        </w:rPr>
        <w:t xml:space="preserve">Social </w:t>
      </w:r>
      <w:r w:rsidR="00D4644B" w:rsidRPr="005C5A3D">
        <w:rPr>
          <w:b/>
          <w:bCs/>
          <w:color w:val="00293F" w:themeColor="text1"/>
          <w:sz w:val="20"/>
          <w:szCs w:val="20"/>
        </w:rPr>
        <w:t>v</w:t>
      </w:r>
      <w:r w:rsidRPr="005C5A3D">
        <w:rPr>
          <w:b/>
          <w:bCs/>
          <w:color w:val="00293F" w:themeColor="text1"/>
          <w:sz w:val="20"/>
          <w:szCs w:val="20"/>
        </w:rPr>
        <w:t xml:space="preserve">alue and </w:t>
      </w:r>
      <w:r w:rsidR="00D4644B" w:rsidRPr="005C5A3D">
        <w:rPr>
          <w:b/>
          <w:bCs/>
          <w:color w:val="00293F" w:themeColor="text1"/>
          <w:sz w:val="20"/>
          <w:szCs w:val="20"/>
        </w:rPr>
        <w:t>s</w:t>
      </w:r>
      <w:r w:rsidRPr="005C5A3D">
        <w:rPr>
          <w:b/>
          <w:bCs/>
          <w:color w:val="00293F" w:themeColor="text1"/>
          <w:sz w:val="20"/>
          <w:szCs w:val="20"/>
        </w:rPr>
        <w:t xml:space="preserve">ustainable </w:t>
      </w:r>
      <w:r w:rsidR="00D4644B" w:rsidRPr="005C5A3D">
        <w:rPr>
          <w:b/>
          <w:bCs/>
          <w:color w:val="00293F" w:themeColor="text1"/>
          <w:sz w:val="20"/>
          <w:szCs w:val="20"/>
        </w:rPr>
        <w:t>p</w:t>
      </w:r>
      <w:r w:rsidRPr="005C5A3D">
        <w:rPr>
          <w:b/>
          <w:bCs/>
          <w:color w:val="00293F" w:themeColor="text1"/>
          <w:sz w:val="20"/>
          <w:szCs w:val="20"/>
        </w:rPr>
        <w:t>rocurement</w:t>
      </w:r>
      <w:r w:rsidRPr="00D4644B">
        <w:rPr>
          <w:color w:val="00293F" w:themeColor="text1"/>
          <w:sz w:val="20"/>
          <w:szCs w:val="20"/>
        </w:rPr>
        <w:br/>
        <w:t>We deliver measurable social value by engaging with communities impacted by our presence and purchasing decisions, contributing positively to local economies, being a good neighbour and procuring responsibly.</w:t>
      </w:r>
    </w:p>
    <w:p w14:paraId="0834B072" w14:textId="0FFBEAEA" w:rsidR="00AC3400" w:rsidRPr="00D4644B" w:rsidRDefault="00AC3400" w:rsidP="00AC3400">
      <w:pPr>
        <w:numPr>
          <w:ilvl w:val="0"/>
          <w:numId w:val="47"/>
        </w:numPr>
        <w:rPr>
          <w:color w:val="00293F" w:themeColor="text1"/>
          <w:sz w:val="20"/>
          <w:szCs w:val="20"/>
        </w:rPr>
      </w:pPr>
      <w:r w:rsidRPr="005C5A3D">
        <w:rPr>
          <w:b/>
          <w:bCs/>
          <w:color w:val="00293F" w:themeColor="text1"/>
          <w:sz w:val="20"/>
          <w:szCs w:val="20"/>
        </w:rPr>
        <w:t xml:space="preserve">Governance and </w:t>
      </w:r>
      <w:r w:rsidR="00D4644B" w:rsidRPr="005C5A3D">
        <w:rPr>
          <w:b/>
          <w:bCs/>
          <w:color w:val="00293F" w:themeColor="text1"/>
          <w:sz w:val="20"/>
          <w:szCs w:val="20"/>
        </w:rPr>
        <w:t>s</w:t>
      </w:r>
      <w:r w:rsidRPr="005C5A3D">
        <w:rPr>
          <w:b/>
          <w:bCs/>
          <w:color w:val="00293F" w:themeColor="text1"/>
          <w:sz w:val="20"/>
          <w:szCs w:val="20"/>
        </w:rPr>
        <w:t xml:space="preserve">takeholder </w:t>
      </w:r>
      <w:r w:rsidR="00D4644B" w:rsidRPr="005C5A3D">
        <w:rPr>
          <w:b/>
          <w:bCs/>
          <w:color w:val="00293F" w:themeColor="text1"/>
          <w:sz w:val="20"/>
          <w:szCs w:val="20"/>
        </w:rPr>
        <w:t>e</w:t>
      </w:r>
      <w:r w:rsidRPr="005C5A3D">
        <w:rPr>
          <w:b/>
          <w:bCs/>
          <w:color w:val="00293F" w:themeColor="text1"/>
          <w:sz w:val="20"/>
          <w:szCs w:val="20"/>
        </w:rPr>
        <w:t>ngagement</w:t>
      </w:r>
      <w:r w:rsidRPr="00D4644B">
        <w:rPr>
          <w:color w:val="00293F" w:themeColor="text1"/>
          <w:sz w:val="20"/>
          <w:szCs w:val="20"/>
        </w:rPr>
        <w:br/>
        <w:t>We maintain the highest standards of ethical governance, engage transparently with stakeholders, and manage ESG risks and opportunities to strengthen our strategic approach to sustainable profitability.</w:t>
      </w:r>
    </w:p>
    <w:p w14:paraId="6861B42B" w14:textId="6DCA4026" w:rsidR="00AC3400" w:rsidRPr="005C5A3D" w:rsidRDefault="00AC3400" w:rsidP="00AC3400">
      <w:pPr>
        <w:rPr>
          <w:b/>
          <w:bCs/>
          <w:color w:val="00293F" w:themeColor="text1"/>
          <w:sz w:val="20"/>
          <w:szCs w:val="20"/>
        </w:rPr>
      </w:pPr>
      <w:r w:rsidRPr="005C5A3D">
        <w:rPr>
          <w:b/>
          <w:bCs/>
          <w:color w:val="00293F" w:themeColor="text1"/>
          <w:sz w:val="20"/>
          <w:szCs w:val="20"/>
        </w:rPr>
        <w:t xml:space="preserve">ESG </w:t>
      </w:r>
      <w:r w:rsidR="00D4644B" w:rsidRPr="005C5A3D">
        <w:rPr>
          <w:b/>
          <w:bCs/>
          <w:color w:val="00293F" w:themeColor="text1"/>
          <w:sz w:val="20"/>
          <w:szCs w:val="20"/>
        </w:rPr>
        <w:t>r</w:t>
      </w:r>
      <w:r w:rsidRPr="005C5A3D">
        <w:rPr>
          <w:b/>
          <w:bCs/>
          <w:color w:val="00293F" w:themeColor="text1"/>
          <w:sz w:val="20"/>
          <w:szCs w:val="20"/>
        </w:rPr>
        <w:t xml:space="preserve">eporting and </w:t>
      </w:r>
      <w:r w:rsidR="00D4644B" w:rsidRPr="005C5A3D">
        <w:rPr>
          <w:b/>
          <w:bCs/>
          <w:color w:val="00293F" w:themeColor="text1"/>
          <w:sz w:val="20"/>
          <w:szCs w:val="20"/>
        </w:rPr>
        <w:t>a</w:t>
      </w:r>
      <w:r w:rsidRPr="005C5A3D">
        <w:rPr>
          <w:b/>
          <w:bCs/>
          <w:color w:val="00293F" w:themeColor="text1"/>
          <w:sz w:val="20"/>
          <w:szCs w:val="20"/>
        </w:rPr>
        <w:t>ccountability</w:t>
      </w:r>
    </w:p>
    <w:p w14:paraId="0749BCA7" w14:textId="3FB5CBFE" w:rsidR="00AC3400" w:rsidRPr="00D4644B" w:rsidRDefault="00AC3400" w:rsidP="00AC3400">
      <w:p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 xml:space="preserve">In addition to including key ESG-related </w:t>
      </w:r>
      <w:r w:rsidR="00D4644B" w:rsidRPr="00D4644B">
        <w:rPr>
          <w:color w:val="00293F" w:themeColor="text1"/>
          <w:sz w:val="20"/>
          <w:szCs w:val="20"/>
        </w:rPr>
        <w:t>disclosures</w:t>
      </w:r>
      <w:r w:rsidRPr="00D4644B">
        <w:rPr>
          <w:color w:val="00293F" w:themeColor="text1"/>
          <w:sz w:val="20"/>
          <w:szCs w:val="20"/>
        </w:rPr>
        <w:t xml:space="preserve"> in </w:t>
      </w:r>
      <w:r w:rsidR="00D4644B">
        <w:rPr>
          <w:color w:val="00293F" w:themeColor="text1"/>
          <w:sz w:val="20"/>
          <w:szCs w:val="20"/>
        </w:rPr>
        <w:t>our</w:t>
      </w:r>
      <w:r w:rsidRPr="00D4644B">
        <w:rPr>
          <w:color w:val="00293F" w:themeColor="text1"/>
          <w:sz w:val="20"/>
          <w:szCs w:val="20"/>
        </w:rPr>
        <w:t xml:space="preserve"> annual statement of accounts, </w:t>
      </w:r>
      <w:r w:rsidR="00D4644B">
        <w:rPr>
          <w:color w:val="00293F" w:themeColor="text1"/>
          <w:sz w:val="20"/>
          <w:szCs w:val="20"/>
        </w:rPr>
        <w:t>we’re</w:t>
      </w:r>
      <w:r w:rsidRPr="00D4644B">
        <w:rPr>
          <w:color w:val="00293F" w:themeColor="text1"/>
          <w:sz w:val="20"/>
          <w:szCs w:val="20"/>
        </w:rPr>
        <w:t xml:space="preserve"> </w:t>
      </w:r>
      <w:r w:rsidR="00D4644B" w:rsidRPr="00D4644B">
        <w:rPr>
          <w:color w:val="00293F" w:themeColor="text1"/>
          <w:sz w:val="20"/>
          <w:szCs w:val="20"/>
        </w:rPr>
        <w:t>committed</w:t>
      </w:r>
      <w:r w:rsidRPr="00D4644B">
        <w:rPr>
          <w:color w:val="00293F" w:themeColor="text1"/>
          <w:sz w:val="20"/>
          <w:szCs w:val="20"/>
        </w:rPr>
        <w:t xml:space="preserve"> to publishing an annual ESG report detailing our performance against targets, meeting obligations such as SECR, UN reporting, and investor disclosures. We</w:t>
      </w:r>
      <w:r w:rsidR="00D4644B">
        <w:rPr>
          <w:color w:val="00293F" w:themeColor="text1"/>
          <w:sz w:val="20"/>
          <w:szCs w:val="20"/>
        </w:rPr>
        <w:t>’ll</w:t>
      </w:r>
      <w:r w:rsidRPr="00D4644B">
        <w:rPr>
          <w:color w:val="00293F" w:themeColor="text1"/>
          <w:sz w:val="20"/>
          <w:szCs w:val="20"/>
        </w:rPr>
        <w:t xml:space="preserve"> continually monitor industry best practices and obligations, assess ESG risks through periodic materiality and impact assessments and develop practices that align with our strategic vision.</w:t>
      </w:r>
    </w:p>
    <w:p w14:paraId="61A84887" w14:textId="77777777" w:rsidR="00D4644B" w:rsidRDefault="00D4644B" w:rsidP="00D4644B">
      <w:pPr>
        <w:rPr>
          <w:b/>
          <w:bCs/>
          <w:color w:val="00293F" w:themeColor="text1"/>
          <w:sz w:val="20"/>
          <w:szCs w:val="20"/>
        </w:rPr>
      </w:pPr>
      <w:r>
        <w:rPr>
          <w:b/>
          <w:bCs/>
          <w:color w:val="00293F" w:themeColor="text1"/>
          <w:sz w:val="20"/>
          <w:szCs w:val="20"/>
        </w:rPr>
        <w:t xml:space="preserve">Who is this for? </w:t>
      </w:r>
    </w:p>
    <w:p w14:paraId="7CAC3B47" w14:textId="20BB68C5" w:rsidR="00AC3400" w:rsidRPr="00D4644B" w:rsidRDefault="00AC3400" w:rsidP="00D4644B">
      <w:pPr>
        <w:rPr>
          <w:b/>
          <w:bCs/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>All</w:t>
      </w:r>
      <w:r w:rsidRPr="00D4644B">
        <w:rPr>
          <w:color w:val="00293F" w:themeColor="text1"/>
          <w:spacing w:val="-4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>people employed</w:t>
      </w:r>
      <w:r w:rsidRPr="00D4644B">
        <w:rPr>
          <w:color w:val="00293F" w:themeColor="text1"/>
          <w:spacing w:val="10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>within</w:t>
      </w:r>
      <w:r w:rsidRPr="00D4644B">
        <w:rPr>
          <w:color w:val="00293F" w:themeColor="text1"/>
          <w:spacing w:val="2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 xml:space="preserve">M Group, </w:t>
      </w:r>
      <w:r w:rsidR="00D4644B" w:rsidRPr="00D4644B">
        <w:rPr>
          <w:color w:val="00293F" w:themeColor="text1"/>
          <w:sz w:val="20"/>
          <w:szCs w:val="20"/>
        </w:rPr>
        <w:t>including</w:t>
      </w:r>
      <w:r w:rsidRPr="00D4644B">
        <w:rPr>
          <w:color w:val="00293F" w:themeColor="text1"/>
          <w:sz w:val="20"/>
          <w:szCs w:val="20"/>
        </w:rPr>
        <w:t xml:space="preserve"> </w:t>
      </w:r>
      <w:r w:rsidR="00D4644B">
        <w:rPr>
          <w:color w:val="00293F" w:themeColor="text1"/>
          <w:sz w:val="20"/>
          <w:szCs w:val="20"/>
        </w:rPr>
        <w:t>our</w:t>
      </w:r>
      <w:r w:rsidRPr="00D4644B">
        <w:rPr>
          <w:color w:val="00293F" w:themeColor="text1"/>
          <w:sz w:val="20"/>
          <w:szCs w:val="20"/>
        </w:rPr>
        <w:t xml:space="preserve"> subcontractors and suppliers, in</w:t>
      </w:r>
      <w:r w:rsidRPr="00D4644B">
        <w:rPr>
          <w:color w:val="00293F" w:themeColor="text1"/>
          <w:spacing w:val="-9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>any</w:t>
      </w:r>
      <w:r w:rsidRPr="00D4644B">
        <w:rPr>
          <w:color w:val="00293F" w:themeColor="text1"/>
          <w:spacing w:val="1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>capacity</w:t>
      </w:r>
      <w:r w:rsidRPr="00D4644B">
        <w:rPr>
          <w:color w:val="00293F" w:themeColor="text1"/>
          <w:spacing w:val="14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>and</w:t>
      </w:r>
      <w:r w:rsidRPr="00D4644B">
        <w:rPr>
          <w:color w:val="00293F" w:themeColor="text1"/>
          <w:spacing w:val="1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>at any</w:t>
      </w:r>
      <w:r w:rsidRPr="00D4644B">
        <w:rPr>
          <w:color w:val="00293F" w:themeColor="text1"/>
          <w:spacing w:val="1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>level</w:t>
      </w:r>
      <w:r w:rsidRPr="00D4644B">
        <w:rPr>
          <w:color w:val="00293F" w:themeColor="text1"/>
          <w:spacing w:val="-1"/>
          <w:sz w:val="20"/>
          <w:szCs w:val="20"/>
        </w:rPr>
        <w:t xml:space="preserve"> </w:t>
      </w:r>
      <w:r w:rsidRPr="00D4644B">
        <w:rPr>
          <w:color w:val="00293F" w:themeColor="text1"/>
          <w:sz w:val="20"/>
          <w:szCs w:val="20"/>
        </w:rPr>
        <w:t>of</w:t>
      </w:r>
      <w:r w:rsidRPr="00D4644B">
        <w:rPr>
          <w:color w:val="00293F" w:themeColor="text1"/>
          <w:spacing w:val="6"/>
          <w:sz w:val="20"/>
          <w:szCs w:val="20"/>
        </w:rPr>
        <w:t xml:space="preserve"> </w:t>
      </w:r>
      <w:r w:rsidRPr="00D4644B">
        <w:rPr>
          <w:color w:val="00293F" w:themeColor="text1"/>
          <w:spacing w:val="-2"/>
          <w:sz w:val="20"/>
          <w:szCs w:val="20"/>
        </w:rPr>
        <w:t>seniority.</w:t>
      </w:r>
    </w:p>
    <w:p w14:paraId="3780B8C8" w14:textId="77777777" w:rsidR="003B0686" w:rsidRDefault="003B0686" w:rsidP="00AC3400">
      <w:pPr>
        <w:rPr>
          <w:color w:val="00293F" w:themeColor="text1"/>
          <w:sz w:val="20"/>
          <w:szCs w:val="20"/>
        </w:rPr>
      </w:pPr>
    </w:p>
    <w:p w14:paraId="3821A30D" w14:textId="77777777" w:rsidR="003B0686" w:rsidRDefault="003B0686" w:rsidP="00AC3400">
      <w:pPr>
        <w:rPr>
          <w:color w:val="00293F" w:themeColor="text1"/>
          <w:sz w:val="20"/>
          <w:szCs w:val="20"/>
        </w:rPr>
      </w:pPr>
    </w:p>
    <w:p w14:paraId="016918FB" w14:textId="603DA64C" w:rsidR="00AC3400" w:rsidRPr="00D4644B" w:rsidRDefault="00AC3400" w:rsidP="00AC3400">
      <w:pPr>
        <w:rPr>
          <w:b/>
          <w:bCs/>
          <w:color w:val="00293F" w:themeColor="text1"/>
          <w:sz w:val="20"/>
          <w:szCs w:val="20"/>
        </w:rPr>
      </w:pPr>
      <w:r w:rsidRPr="00D4644B">
        <w:rPr>
          <w:b/>
          <w:bCs/>
          <w:color w:val="00293F" w:themeColor="text1"/>
          <w:sz w:val="20"/>
          <w:szCs w:val="20"/>
        </w:rPr>
        <w:t xml:space="preserve">Divisional </w:t>
      </w:r>
      <w:r w:rsidR="00D4644B">
        <w:rPr>
          <w:b/>
          <w:bCs/>
          <w:color w:val="00293F" w:themeColor="text1"/>
          <w:sz w:val="20"/>
          <w:szCs w:val="20"/>
        </w:rPr>
        <w:t>o</w:t>
      </w:r>
      <w:r w:rsidRPr="00D4644B">
        <w:rPr>
          <w:b/>
          <w:bCs/>
          <w:color w:val="00293F" w:themeColor="text1"/>
          <w:sz w:val="20"/>
          <w:szCs w:val="20"/>
        </w:rPr>
        <w:t>bligations</w:t>
      </w:r>
    </w:p>
    <w:p w14:paraId="37F00CDB" w14:textId="0A9B6DD2" w:rsidR="00AC3400" w:rsidRPr="00D4644B" w:rsidRDefault="00AC3400" w:rsidP="00AC3400">
      <w:p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 xml:space="preserve">Group </w:t>
      </w:r>
      <w:r w:rsidR="003B0686">
        <w:rPr>
          <w:color w:val="00293F" w:themeColor="text1"/>
          <w:sz w:val="20"/>
          <w:szCs w:val="20"/>
        </w:rPr>
        <w:t>s</w:t>
      </w:r>
      <w:r w:rsidRPr="00D4644B">
        <w:rPr>
          <w:color w:val="00293F" w:themeColor="text1"/>
          <w:sz w:val="20"/>
          <w:szCs w:val="20"/>
        </w:rPr>
        <w:t>upport will:</w:t>
      </w:r>
    </w:p>
    <w:p w14:paraId="0F2A05D4" w14:textId="26903CBA" w:rsidR="00AC3400" w:rsidRPr="00D4644B" w:rsidRDefault="00AC3400" w:rsidP="00AC3400">
      <w:p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 xml:space="preserve">Ensure the Group </w:t>
      </w:r>
      <w:r w:rsidR="003B0686">
        <w:rPr>
          <w:color w:val="00293F" w:themeColor="text1"/>
          <w:sz w:val="20"/>
          <w:szCs w:val="20"/>
        </w:rPr>
        <w:t>e</w:t>
      </w:r>
      <w:r w:rsidRPr="00D4644B">
        <w:rPr>
          <w:color w:val="00293F" w:themeColor="text1"/>
          <w:sz w:val="20"/>
          <w:szCs w:val="20"/>
        </w:rPr>
        <w:t>xecutive board is kept informed and updated on potential and actual developments in ESG-related areas of consideration.</w:t>
      </w:r>
    </w:p>
    <w:p w14:paraId="5A2E53E8" w14:textId="7D0D6D84" w:rsidR="00AC3400" w:rsidRPr="00D4644B" w:rsidRDefault="00AC3400" w:rsidP="00AC3400">
      <w:p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 xml:space="preserve">Ensure </w:t>
      </w:r>
      <w:r w:rsidR="003B0686">
        <w:rPr>
          <w:color w:val="00293F" w:themeColor="text1"/>
          <w:sz w:val="20"/>
          <w:szCs w:val="20"/>
        </w:rPr>
        <w:t>d</w:t>
      </w:r>
      <w:r w:rsidRPr="00D4644B">
        <w:rPr>
          <w:color w:val="00293F" w:themeColor="text1"/>
          <w:sz w:val="20"/>
          <w:szCs w:val="20"/>
        </w:rPr>
        <w:t xml:space="preserve">ivisional </w:t>
      </w:r>
      <w:r w:rsidR="003B0686">
        <w:rPr>
          <w:color w:val="00293F" w:themeColor="text1"/>
          <w:sz w:val="20"/>
          <w:szCs w:val="20"/>
        </w:rPr>
        <w:t>m</w:t>
      </w:r>
      <w:r w:rsidRPr="00D4644B">
        <w:rPr>
          <w:color w:val="00293F" w:themeColor="text1"/>
          <w:sz w:val="20"/>
          <w:szCs w:val="20"/>
        </w:rPr>
        <w:t xml:space="preserve">anaging </w:t>
      </w:r>
      <w:r w:rsidR="003B0686">
        <w:rPr>
          <w:color w:val="00293F" w:themeColor="text1"/>
          <w:sz w:val="20"/>
          <w:szCs w:val="20"/>
        </w:rPr>
        <w:t>d</w:t>
      </w:r>
      <w:r w:rsidRPr="00D4644B">
        <w:rPr>
          <w:color w:val="00293F" w:themeColor="text1"/>
          <w:sz w:val="20"/>
          <w:szCs w:val="20"/>
        </w:rPr>
        <w:t xml:space="preserve">irectors receive information relevant to their obligations. </w:t>
      </w:r>
    </w:p>
    <w:p w14:paraId="3E55C678" w14:textId="77777777" w:rsidR="00AC3400" w:rsidRPr="00D4644B" w:rsidRDefault="00AC3400" w:rsidP="00AC3400">
      <w:p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>Each Group business will:</w:t>
      </w:r>
    </w:p>
    <w:p w14:paraId="7BABC59A" w14:textId="67FD509C" w:rsidR="00AC3400" w:rsidRPr="00D4644B" w:rsidRDefault="00AC3400" w:rsidP="00AC3400">
      <w:pPr>
        <w:numPr>
          <w:ilvl w:val="0"/>
          <w:numId w:val="48"/>
        </w:num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>Develop and implement policies and procedures in alignment with this ESG Policy</w:t>
      </w:r>
    </w:p>
    <w:p w14:paraId="07C8A740" w14:textId="7C0A4D0E" w:rsidR="00AC3400" w:rsidRPr="00D4644B" w:rsidRDefault="00AC3400" w:rsidP="00AC3400">
      <w:pPr>
        <w:numPr>
          <w:ilvl w:val="0"/>
          <w:numId w:val="48"/>
        </w:num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 xml:space="preserve">Set and achieve its own ESG-related targets that support </w:t>
      </w:r>
      <w:r w:rsidR="003B0686">
        <w:rPr>
          <w:color w:val="00293F" w:themeColor="text1"/>
          <w:sz w:val="20"/>
          <w:szCs w:val="20"/>
        </w:rPr>
        <w:t>our</w:t>
      </w:r>
      <w:r w:rsidRPr="00D4644B">
        <w:rPr>
          <w:color w:val="00293F" w:themeColor="text1"/>
          <w:sz w:val="20"/>
          <w:szCs w:val="20"/>
        </w:rPr>
        <w:t xml:space="preserve"> goals and report progress annually</w:t>
      </w:r>
    </w:p>
    <w:p w14:paraId="37C4F0EE" w14:textId="323B10DE" w:rsidR="00AC3400" w:rsidRPr="00D4644B" w:rsidRDefault="00AC3400" w:rsidP="00AC3400">
      <w:pPr>
        <w:numPr>
          <w:ilvl w:val="0"/>
          <w:numId w:val="48"/>
        </w:num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>Allocate sufficient resources to ensure the effective implementation of the ESG Policy</w:t>
      </w:r>
    </w:p>
    <w:p w14:paraId="195BBA86" w14:textId="625A6E12" w:rsidR="00AC3400" w:rsidRPr="00D4644B" w:rsidRDefault="00AC3400" w:rsidP="00AC3400">
      <w:pPr>
        <w:numPr>
          <w:ilvl w:val="0"/>
          <w:numId w:val="48"/>
        </w:num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 xml:space="preserve">Notify the </w:t>
      </w:r>
      <w:r w:rsidR="003B0686">
        <w:rPr>
          <w:color w:val="00293F" w:themeColor="text1"/>
          <w:sz w:val="20"/>
          <w:szCs w:val="20"/>
        </w:rPr>
        <w:t>d</w:t>
      </w:r>
      <w:r w:rsidRPr="00D4644B">
        <w:rPr>
          <w:color w:val="00293F" w:themeColor="text1"/>
          <w:sz w:val="20"/>
          <w:szCs w:val="20"/>
        </w:rPr>
        <w:t xml:space="preserve">ivisional </w:t>
      </w:r>
      <w:r w:rsidR="003B0686">
        <w:rPr>
          <w:color w:val="00293F" w:themeColor="text1"/>
          <w:sz w:val="20"/>
          <w:szCs w:val="20"/>
        </w:rPr>
        <w:t>o</w:t>
      </w:r>
      <w:r w:rsidRPr="00D4644B">
        <w:rPr>
          <w:color w:val="00293F" w:themeColor="text1"/>
          <w:sz w:val="20"/>
          <w:szCs w:val="20"/>
        </w:rPr>
        <w:t xml:space="preserve">perations </w:t>
      </w:r>
      <w:r w:rsidR="003B0686">
        <w:rPr>
          <w:color w:val="00293F" w:themeColor="text1"/>
          <w:sz w:val="20"/>
          <w:szCs w:val="20"/>
        </w:rPr>
        <w:t>b</w:t>
      </w:r>
      <w:r w:rsidRPr="00D4644B">
        <w:rPr>
          <w:color w:val="00293F" w:themeColor="text1"/>
          <w:sz w:val="20"/>
          <w:szCs w:val="20"/>
        </w:rPr>
        <w:t xml:space="preserve">oard of any risks, issues, or complaints that could impact </w:t>
      </w:r>
      <w:r w:rsidR="003B0686">
        <w:rPr>
          <w:color w:val="00293F" w:themeColor="text1"/>
          <w:sz w:val="20"/>
          <w:szCs w:val="20"/>
        </w:rPr>
        <w:t>our</w:t>
      </w:r>
      <w:r w:rsidRPr="00D4644B">
        <w:rPr>
          <w:color w:val="00293F" w:themeColor="text1"/>
          <w:sz w:val="20"/>
          <w:szCs w:val="20"/>
        </w:rPr>
        <w:t xml:space="preserve"> reputation or standing.</w:t>
      </w:r>
    </w:p>
    <w:p w14:paraId="6F0F54E8" w14:textId="2069B972" w:rsidR="00AC3400" w:rsidRPr="00D4644B" w:rsidRDefault="00AC3400" w:rsidP="00AC3400">
      <w:pPr>
        <w:rPr>
          <w:color w:val="00293F" w:themeColor="text1"/>
          <w:sz w:val="20"/>
          <w:szCs w:val="20"/>
        </w:rPr>
      </w:pPr>
      <w:r w:rsidRPr="00D4644B">
        <w:rPr>
          <w:color w:val="00293F" w:themeColor="text1"/>
          <w:sz w:val="20"/>
          <w:szCs w:val="20"/>
        </w:rPr>
        <w:t xml:space="preserve">By integrating ESG principles into our operations, </w:t>
      </w:r>
      <w:r w:rsidR="003B0686">
        <w:rPr>
          <w:color w:val="00293F" w:themeColor="text1"/>
          <w:sz w:val="20"/>
          <w:szCs w:val="20"/>
        </w:rPr>
        <w:t>we’ll</w:t>
      </w:r>
      <w:r w:rsidRPr="00D4644B">
        <w:rPr>
          <w:color w:val="00293F" w:themeColor="text1"/>
          <w:sz w:val="20"/>
          <w:szCs w:val="20"/>
        </w:rPr>
        <w:t xml:space="preserve"> drive long-term value creation while contributing positively to society and the environment.</w:t>
      </w:r>
    </w:p>
    <w:p w14:paraId="3A394B42" w14:textId="77777777" w:rsidR="00AC3400" w:rsidRPr="00D4644B" w:rsidRDefault="00AC3400" w:rsidP="00AC3400">
      <w:pPr>
        <w:rPr>
          <w:color w:val="00293F" w:themeColor="text1"/>
          <w:sz w:val="20"/>
          <w:szCs w:val="20"/>
        </w:rPr>
      </w:pPr>
    </w:p>
    <w:p w14:paraId="77B8DED6" w14:textId="058405B4" w:rsidR="00844996" w:rsidRPr="00D4644B" w:rsidRDefault="00844996" w:rsidP="00DD2023">
      <w:pPr>
        <w:rPr>
          <w:color w:val="00293F" w:themeColor="text1"/>
          <w:sz w:val="20"/>
          <w:szCs w:val="20"/>
        </w:rPr>
      </w:pPr>
    </w:p>
    <w:sectPr w:rsidR="00844996" w:rsidRPr="00D4644B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02E8" w14:textId="77777777" w:rsidR="006668D0" w:rsidRDefault="006668D0" w:rsidP="00B40E15">
      <w:pPr>
        <w:spacing w:after="0" w:line="240" w:lineRule="auto"/>
      </w:pPr>
      <w:r>
        <w:separator/>
      </w:r>
    </w:p>
    <w:p w14:paraId="1EEE4EC2" w14:textId="77777777" w:rsidR="006668D0" w:rsidRDefault="006668D0"/>
  </w:endnote>
  <w:endnote w:type="continuationSeparator" w:id="0">
    <w:p w14:paraId="17C5EBE2" w14:textId="77777777" w:rsidR="006668D0" w:rsidRDefault="006668D0" w:rsidP="00B40E15">
      <w:pPr>
        <w:spacing w:after="0" w:line="240" w:lineRule="auto"/>
      </w:pPr>
      <w:r>
        <w:continuationSeparator/>
      </w:r>
    </w:p>
    <w:p w14:paraId="1EF702DD" w14:textId="77777777" w:rsidR="006668D0" w:rsidRDefault="00666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9925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0ECEB1F0" wp14:editId="2A8CF75D">
          <wp:extent cx="680400" cy="587408"/>
          <wp:effectExtent l="0" t="0" r="5715" b="3175"/>
          <wp:docPr id="957831277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93DE" w14:textId="77777777" w:rsidR="009214C5" w:rsidRPr="00A572A9" w:rsidRDefault="009214C5" w:rsidP="009214C5">
    <w:pPr>
      <w:pStyle w:val="FooterDetails"/>
    </w:pPr>
  </w:p>
  <w:p w14:paraId="2BD69AD8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4A1F" w14:textId="77777777" w:rsidR="006668D0" w:rsidRDefault="006668D0" w:rsidP="00B40E15">
      <w:pPr>
        <w:spacing w:after="0" w:line="240" w:lineRule="auto"/>
      </w:pPr>
      <w:r>
        <w:separator/>
      </w:r>
    </w:p>
    <w:p w14:paraId="23147136" w14:textId="77777777" w:rsidR="006668D0" w:rsidRDefault="006668D0"/>
  </w:footnote>
  <w:footnote w:type="continuationSeparator" w:id="0">
    <w:p w14:paraId="7E0DEAC7" w14:textId="77777777" w:rsidR="006668D0" w:rsidRDefault="006668D0" w:rsidP="00B40E15">
      <w:pPr>
        <w:spacing w:after="0" w:line="240" w:lineRule="auto"/>
      </w:pPr>
      <w:r>
        <w:continuationSeparator/>
      </w:r>
    </w:p>
    <w:p w14:paraId="76F4CCB3" w14:textId="77777777" w:rsidR="006668D0" w:rsidRDefault="00666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714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A3C8D4" wp14:editId="415C58F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46715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16B3" w14:textId="77777777" w:rsidR="009214C5" w:rsidRPr="00235A34" w:rsidRDefault="009214C5" w:rsidP="009214C5">
    <w:r>
      <w:rPr>
        <w:noProof/>
      </w:rPr>
      <w:drawing>
        <wp:anchor distT="0" distB="0" distL="114300" distR="114300" simplePos="0" relativeHeight="251675648" behindDoc="1" locked="1" layoutInCell="1" allowOverlap="0" wp14:anchorId="7CFA86F2" wp14:editId="3217DBCA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6235"/>
          <wp:effectExtent l="0" t="0" r="5080" b="0"/>
          <wp:wrapNone/>
          <wp:docPr id="1938819248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57A12F" wp14:editId="34CF68E2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08FA2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F8581F4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02A7798F"/>
    <w:multiLevelType w:val="hybridMultilevel"/>
    <w:tmpl w:val="52DA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079E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13062"/>
    <w:multiLevelType w:val="hybridMultilevel"/>
    <w:tmpl w:val="B62C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A655B"/>
    <w:multiLevelType w:val="hybridMultilevel"/>
    <w:tmpl w:val="30FCB8B4"/>
    <w:lvl w:ilvl="0" w:tplc="024A4206">
      <w:numFmt w:val="bullet"/>
      <w:lvlText w:val="-"/>
      <w:lvlJc w:val="left"/>
      <w:pPr>
        <w:ind w:left="360" w:hanging="360"/>
      </w:pPr>
      <w:rPr>
        <w:rFonts w:ascii="Aptos Light" w:eastAsiaTheme="majorEastAsia" w:hAnsi="Apto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02157E9"/>
    <w:multiLevelType w:val="hybridMultilevel"/>
    <w:tmpl w:val="2724D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3372F"/>
    <w:multiLevelType w:val="multilevel"/>
    <w:tmpl w:val="3FAAE6D2"/>
    <w:numStyleLink w:val="ListNumbered"/>
  </w:abstractNum>
  <w:abstractNum w:abstractNumId="17" w15:restartNumberingAfterBreak="0">
    <w:nsid w:val="29B945DC"/>
    <w:multiLevelType w:val="hybridMultilevel"/>
    <w:tmpl w:val="BC9A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32BF0"/>
    <w:multiLevelType w:val="multilevel"/>
    <w:tmpl w:val="A42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E3D7F"/>
    <w:multiLevelType w:val="hybridMultilevel"/>
    <w:tmpl w:val="C786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6379C"/>
    <w:multiLevelType w:val="hybridMultilevel"/>
    <w:tmpl w:val="2D06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D26E5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26122"/>
    <w:multiLevelType w:val="multilevel"/>
    <w:tmpl w:val="192E7F5A"/>
    <w:numStyleLink w:val="ListBullets"/>
  </w:abstractNum>
  <w:abstractNum w:abstractNumId="23" w15:restartNumberingAfterBreak="0">
    <w:nsid w:val="3A2B3AAA"/>
    <w:multiLevelType w:val="hybridMultilevel"/>
    <w:tmpl w:val="AD5C3D90"/>
    <w:lvl w:ilvl="0" w:tplc="633EB74E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F2503"/>
    <w:multiLevelType w:val="hybridMultilevel"/>
    <w:tmpl w:val="16B2F2A6"/>
    <w:lvl w:ilvl="0" w:tplc="81E24824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6072"/>
    <w:multiLevelType w:val="multilevel"/>
    <w:tmpl w:val="A6C8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C666FF1"/>
    <w:multiLevelType w:val="hybridMultilevel"/>
    <w:tmpl w:val="66D225D4"/>
    <w:lvl w:ilvl="0" w:tplc="024A4206">
      <w:numFmt w:val="bullet"/>
      <w:lvlText w:val="-"/>
      <w:lvlJc w:val="left"/>
      <w:pPr>
        <w:ind w:left="720" w:hanging="360"/>
      </w:pPr>
      <w:rPr>
        <w:rFonts w:ascii="Aptos Light" w:eastAsiaTheme="majorEastAsia" w:hAnsi="Apto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73637"/>
    <w:multiLevelType w:val="hybridMultilevel"/>
    <w:tmpl w:val="1B8C3444"/>
    <w:lvl w:ilvl="0" w:tplc="024A4206">
      <w:numFmt w:val="bullet"/>
      <w:lvlText w:val="-"/>
      <w:lvlJc w:val="left"/>
      <w:pPr>
        <w:ind w:left="720" w:hanging="360"/>
      </w:pPr>
      <w:rPr>
        <w:rFonts w:ascii="Aptos Light" w:eastAsiaTheme="majorEastAsia" w:hAnsi="Aptos Light" w:cstheme="maj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6E5332DD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439D6"/>
    <w:multiLevelType w:val="multilevel"/>
    <w:tmpl w:val="101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32D05"/>
    <w:multiLevelType w:val="hybridMultilevel"/>
    <w:tmpl w:val="605639C8"/>
    <w:lvl w:ilvl="0" w:tplc="CCCC2C2E">
      <w:start w:val="1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135BA"/>
    <w:multiLevelType w:val="multilevel"/>
    <w:tmpl w:val="3FAAE6D2"/>
    <w:numStyleLink w:val="ListNumbered"/>
  </w:abstractNum>
  <w:abstractNum w:abstractNumId="36" w15:restartNumberingAfterBreak="0">
    <w:nsid w:val="752F4B19"/>
    <w:multiLevelType w:val="multilevel"/>
    <w:tmpl w:val="7ED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67EAF"/>
    <w:multiLevelType w:val="multilevel"/>
    <w:tmpl w:val="A60E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9"/>
  </w:num>
  <w:num w:numId="17" w16cid:durableId="1136534105">
    <w:abstractNumId w:val="31"/>
  </w:num>
  <w:num w:numId="18" w16cid:durableId="350449825">
    <w:abstractNumId w:val="22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4"/>
  </w:num>
  <w:num w:numId="25" w16cid:durableId="106051843">
    <w:abstractNumId w:val="30"/>
  </w:num>
  <w:num w:numId="26" w16cid:durableId="1333993397">
    <w:abstractNumId w:val="16"/>
  </w:num>
  <w:num w:numId="27" w16cid:durableId="1404134175">
    <w:abstractNumId w:val="35"/>
  </w:num>
  <w:num w:numId="28" w16cid:durableId="51080885">
    <w:abstractNumId w:val="26"/>
  </w:num>
  <w:num w:numId="29" w16cid:durableId="867449139">
    <w:abstractNumId w:val="15"/>
  </w:num>
  <w:num w:numId="30" w16cid:durableId="1621188279">
    <w:abstractNumId w:val="11"/>
  </w:num>
  <w:num w:numId="31" w16cid:durableId="2110199887">
    <w:abstractNumId w:val="32"/>
  </w:num>
  <w:num w:numId="32" w16cid:durableId="320543186">
    <w:abstractNumId w:val="24"/>
  </w:num>
  <w:num w:numId="33" w16cid:durableId="225997699">
    <w:abstractNumId w:val="23"/>
  </w:num>
  <w:num w:numId="34" w16cid:durableId="1601570151">
    <w:abstractNumId w:val="21"/>
  </w:num>
  <w:num w:numId="35" w16cid:durableId="1736857578">
    <w:abstractNumId w:val="34"/>
  </w:num>
  <w:num w:numId="36" w16cid:durableId="1198004199">
    <w:abstractNumId w:val="20"/>
  </w:num>
  <w:num w:numId="37" w16cid:durableId="682509797">
    <w:abstractNumId w:val="19"/>
  </w:num>
  <w:num w:numId="38" w16cid:durableId="1843003594">
    <w:abstractNumId w:val="27"/>
  </w:num>
  <w:num w:numId="39" w16cid:durableId="501552950">
    <w:abstractNumId w:val="13"/>
  </w:num>
  <w:num w:numId="40" w16cid:durableId="611478053">
    <w:abstractNumId w:val="28"/>
  </w:num>
  <w:num w:numId="41" w16cid:durableId="284971967">
    <w:abstractNumId w:val="10"/>
  </w:num>
  <w:num w:numId="42" w16cid:durableId="66540119">
    <w:abstractNumId w:val="17"/>
  </w:num>
  <w:num w:numId="43" w16cid:durableId="19287955">
    <w:abstractNumId w:val="12"/>
  </w:num>
  <w:num w:numId="44" w16cid:durableId="1244334082">
    <w:abstractNumId w:val="18"/>
  </w:num>
  <w:num w:numId="45" w16cid:durableId="1947809316">
    <w:abstractNumId w:val="37"/>
  </w:num>
  <w:num w:numId="46" w16cid:durableId="2017416441">
    <w:abstractNumId w:val="36"/>
  </w:num>
  <w:num w:numId="47" w16cid:durableId="32267336">
    <w:abstractNumId w:val="25"/>
  </w:num>
  <w:num w:numId="48" w16cid:durableId="622659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5E"/>
    <w:rsid w:val="0000077A"/>
    <w:rsid w:val="000071B6"/>
    <w:rsid w:val="00010613"/>
    <w:rsid w:val="00013BBE"/>
    <w:rsid w:val="00015217"/>
    <w:rsid w:val="00025E98"/>
    <w:rsid w:val="00044511"/>
    <w:rsid w:val="000445A4"/>
    <w:rsid w:val="0004775B"/>
    <w:rsid w:val="0005073D"/>
    <w:rsid w:val="000521A3"/>
    <w:rsid w:val="00061077"/>
    <w:rsid w:val="00066332"/>
    <w:rsid w:val="00076B05"/>
    <w:rsid w:val="000821E5"/>
    <w:rsid w:val="000850A3"/>
    <w:rsid w:val="0008609A"/>
    <w:rsid w:val="00092009"/>
    <w:rsid w:val="000921E2"/>
    <w:rsid w:val="00093423"/>
    <w:rsid w:val="000936F1"/>
    <w:rsid w:val="000966B7"/>
    <w:rsid w:val="000968EF"/>
    <w:rsid w:val="0009699F"/>
    <w:rsid w:val="000A1563"/>
    <w:rsid w:val="000A2CDB"/>
    <w:rsid w:val="000A39C9"/>
    <w:rsid w:val="000B219B"/>
    <w:rsid w:val="000B2374"/>
    <w:rsid w:val="000B248C"/>
    <w:rsid w:val="000B67CB"/>
    <w:rsid w:val="000B774C"/>
    <w:rsid w:val="000C13EC"/>
    <w:rsid w:val="000C3ABD"/>
    <w:rsid w:val="000C7E16"/>
    <w:rsid w:val="000E2182"/>
    <w:rsid w:val="000E3677"/>
    <w:rsid w:val="000E3CDC"/>
    <w:rsid w:val="000E5370"/>
    <w:rsid w:val="000E58AA"/>
    <w:rsid w:val="000F764E"/>
    <w:rsid w:val="00103CC4"/>
    <w:rsid w:val="00106E6A"/>
    <w:rsid w:val="001115B9"/>
    <w:rsid w:val="0011638F"/>
    <w:rsid w:val="00116A1B"/>
    <w:rsid w:val="00121374"/>
    <w:rsid w:val="00121B2E"/>
    <w:rsid w:val="00135089"/>
    <w:rsid w:val="00135440"/>
    <w:rsid w:val="00137686"/>
    <w:rsid w:val="00141F33"/>
    <w:rsid w:val="001445D6"/>
    <w:rsid w:val="00146302"/>
    <w:rsid w:val="001463E2"/>
    <w:rsid w:val="001539D4"/>
    <w:rsid w:val="00153FF1"/>
    <w:rsid w:val="0015454E"/>
    <w:rsid w:val="00155D9E"/>
    <w:rsid w:val="00157434"/>
    <w:rsid w:val="0016613D"/>
    <w:rsid w:val="00171E76"/>
    <w:rsid w:val="00172B10"/>
    <w:rsid w:val="001745C5"/>
    <w:rsid w:val="00176309"/>
    <w:rsid w:val="001852BA"/>
    <w:rsid w:val="001873D4"/>
    <w:rsid w:val="00187CA3"/>
    <w:rsid w:val="001A053B"/>
    <w:rsid w:val="001B2A6F"/>
    <w:rsid w:val="001B4EDC"/>
    <w:rsid w:val="001C5F78"/>
    <w:rsid w:val="001C5FF0"/>
    <w:rsid w:val="001D155B"/>
    <w:rsid w:val="001D45C9"/>
    <w:rsid w:val="001D76F9"/>
    <w:rsid w:val="001E5B3F"/>
    <w:rsid w:val="001F4D44"/>
    <w:rsid w:val="00205922"/>
    <w:rsid w:val="00210EB7"/>
    <w:rsid w:val="00212FA1"/>
    <w:rsid w:val="00217B8C"/>
    <w:rsid w:val="00223528"/>
    <w:rsid w:val="00223997"/>
    <w:rsid w:val="00245103"/>
    <w:rsid w:val="00251364"/>
    <w:rsid w:val="0025275A"/>
    <w:rsid w:val="0026113A"/>
    <w:rsid w:val="00261371"/>
    <w:rsid w:val="00261C74"/>
    <w:rsid w:val="0027348D"/>
    <w:rsid w:val="0027522E"/>
    <w:rsid w:val="0028120E"/>
    <w:rsid w:val="002853AF"/>
    <w:rsid w:val="00285D15"/>
    <w:rsid w:val="00290C25"/>
    <w:rsid w:val="002912B5"/>
    <w:rsid w:val="002B7235"/>
    <w:rsid w:val="002C0AB4"/>
    <w:rsid w:val="002D3752"/>
    <w:rsid w:val="002D4889"/>
    <w:rsid w:val="002E7A84"/>
    <w:rsid w:val="002F7697"/>
    <w:rsid w:val="00300E63"/>
    <w:rsid w:val="0030309C"/>
    <w:rsid w:val="0030494D"/>
    <w:rsid w:val="00306433"/>
    <w:rsid w:val="00312DC8"/>
    <w:rsid w:val="00323FF8"/>
    <w:rsid w:val="00333FAC"/>
    <w:rsid w:val="0033467B"/>
    <w:rsid w:val="00335130"/>
    <w:rsid w:val="003372E3"/>
    <w:rsid w:val="00346459"/>
    <w:rsid w:val="00347978"/>
    <w:rsid w:val="0035045E"/>
    <w:rsid w:val="003514D6"/>
    <w:rsid w:val="003533CE"/>
    <w:rsid w:val="00355C8C"/>
    <w:rsid w:val="00365E41"/>
    <w:rsid w:val="00367C8A"/>
    <w:rsid w:val="0037165C"/>
    <w:rsid w:val="00377A72"/>
    <w:rsid w:val="0038045F"/>
    <w:rsid w:val="00381653"/>
    <w:rsid w:val="00383112"/>
    <w:rsid w:val="00383A5F"/>
    <w:rsid w:val="003845D2"/>
    <w:rsid w:val="0038621D"/>
    <w:rsid w:val="00386CB9"/>
    <w:rsid w:val="0039335A"/>
    <w:rsid w:val="0039423E"/>
    <w:rsid w:val="003A0B92"/>
    <w:rsid w:val="003A1CFF"/>
    <w:rsid w:val="003A4FAB"/>
    <w:rsid w:val="003B0686"/>
    <w:rsid w:val="003B7856"/>
    <w:rsid w:val="003C0649"/>
    <w:rsid w:val="003D1FC5"/>
    <w:rsid w:val="003D428A"/>
    <w:rsid w:val="003D7F4E"/>
    <w:rsid w:val="003E1A39"/>
    <w:rsid w:val="003E5E23"/>
    <w:rsid w:val="003E75A2"/>
    <w:rsid w:val="003F04BD"/>
    <w:rsid w:val="003F29CB"/>
    <w:rsid w:val="00402A9C"/>
    <w:rsid w:val="004036B0"/>
    <w:rsid w:val="004061CA"/>
    <w:rsid w:val="0042051A"/>
    <w:rsid w:val="00420853"/>
    <w:rsid w:val="00422B45"/>
    <w:rsid w:val="00430453"/>
    <w:rsid w:val="0043085B"/>
    <w:rsid w:val="00443F3E"/>
    <w:rsid w:val="004458F2"/>
    <w:rsid w:val="00445A42"/>
    <w:rsid w:val="00446494"/>
    <w:rsid w:val="004517AA"/>
    <w:rsid w:val="00461347"/>
    <w:rsid w:val="004616A9"/>
    <w:rsid w:val="00464C60"/>
    <w:rsid w:val="004713B4"/>
    <w:rsid w:val="00475EE5"/>
    <w:rsid w:val="00476E84"/>
    <w:rsid w:val="00483862"/>
    <w:rsid w:val="00494760"/>
    <w:rsid w:val="004B40DA"/>
    <w:rsid w:val="004B59B9"/>
    <w:rsid w:val="004C00F4"/>
    <w:rsid w:val="004C4D88"/>
    <w:rsid w:val="004C6529"/>
    <w:rsid w:val="004C6A60"/>
    <w:rsid w:val="004D1096"/>
    <w:rsid w:val="004D4B12"/>
    <w:rsid w:val="004D78BA"/>
    <w:rsid w:val="004E0BBE"/>
    <w:rsid w:val="004E3C66"/>
    <w:rsid w:val="004F0F47"/>
    <w:rsid w:val="004F2E75"/>
    <w:rsid w:val="00500A52"/>
    <w:rsid w:val="005019BC"/>
    <w:rsid w:val="00503042"/>
    <w:rsid w:val="00514AF9"/>
    <w:rsid w:val="00520527"/>
    <w:rsid w:val="005253F3"/>
    <w:rsid w:val="00525FDC"/>
    <w:rsid w:val="00531045"/>
    <w:rsid w:val="00531BB5"/>
    <w:rsid w:val="00536C15"/>
    <w:rsid w:val="005469BF"/>
    <w:rsid w:val="00547866"/>
    <w:rsid w:val="0055674E"/>
    <w:rsid w:val="0056012D"/>
    <w:rsid w:val="00560865"/>
    <w:rsid w:val="005627F1"/>
    <w:rsid w:val="00562DFE"/>
    <w:rsid w:val="005658D9"/>
    <w:rsid w:val="00571FE0"/>
    <w:rsid w:val="00575DF9"/>
    <w:rsid w:val="005969E8"/>
    <w:rsid w:val="00596BF5"/>
    <w:rsid w:val="005977E7"/>
    <w:rsid w:val="005A0113"/>
    <w:rsid w:val="005A3FF8"/>
    <w:rsid w:val="005A6ADF"/>
    <w:rsid w:val="005B0473"/>
    <w:rsid w:val="005B65DD"/>
    <w:rsid w:val="005B766A"/>
    <w:rsid w:val="005C2FED"/>
    <w:rsid w:val="005C3A71"/>
    <w:rsid w:val="005C445A"/>
    <w:rsid w:val="005C5A3D"/>
    <w:rsid w:val="005C639B"/>
    <w:rsid w:val="005D080B"/>
    <w:rsid w:val="005E0A87"/>
    <w:rsid w:val="005E5EA3"/>
    <w:rsid w:val="005E6AEB"/>
    <w:rsid w:val="00601086"/>
    <w:rsid w:val="00602C56"/>
    <w:rsid w:val="00611600"/>
    <w:rsid w:val="00611F81"/>
    <w:rsid w:val="0061287E"/>
    <w:rsid w:val="0062005A"/>
    <w:rsid w:val="00621A00"/>
    <w:rsid w:val="00630289"/>
    <w:rsid w:val="00630D6F"/>
    <w:rsid w:val="00633BA7"/>
    <w:rsid w:val="00635C7E"/>
    <w:rsid w:val="00640770"/>
    <w:rsid w:val="00642E23"/>
    <w:rsid w:val="0064331B"/>
    <w:rsid w:val="00652ED8"/>
    <w:rsid w:val="00660F87"/>
    <w:rsid w:val="006668D0"/>
    <w:rsid w:val="00667B7F"/>
    <w:rsid w:val="0067437B"/>
    <w:rsid w:val="006749FA"/>
    <w:rsid w:val="00686A77"/>
    <w:rsid w:val="00687DD5"/>
    <w:rsid w:val="00690FEB"/>
    <w:rsid w:val="006911F9"/>
    <w:rsid w:val="0069212B"/>
    <w:rsid w:val="0069516C"/>
    <w:rsid w:val="006A200C"/>
    <w:rsid w:val="006A442D"/>
    <w:rsid w:val="006B0CD8"/>
    <w:rsid w:val="006B552E"/>
    <w:rsid w:val="006B6541"/>
    <w:rsid w:val="006B6C4B"/>
    <w:rsid w:val="006C759F"/>
    <w:rsid w:val="006D1C29"/>
    <w:rsid w:val="006D48ED"/>
    <w:rsid w:val="006D4C4D"/>
    <w:rsid w:val="006D4CA2"/>
    <w:rsid w:val="006E1492"/>
    <w:rsid w:val="006E1FDC"/>
    <w:rsid w:val="006E2D06"/>
    <w:rsid w:val="006E49BA"/>
    <w:rsid w:val="006F02B9"/>
    <w:rsid w:val="006F31EF"/>
    <w:rsid w:val="006F4A64"/>
    <w:rsid w:val="006F57D7"/>
    <w:rsid w:val="006F74CB"/>
    <w:rsid w:val="006F78EC"/>
    <w:rsid w:val="007045F7"/>
    <w:rsid w:val="0070661B"/>
    <w:rsid w:val="00706B19"/>
    <w:rsid w:val="007101A2"/>
    <w:rsid w:val="00712437"/>
    <w:rsid w:val="007166B1"/>
    <w:rsid w:val="0071708F"/>
    <w:rsid w:val="007172B5"/>
    <w:rsid w:val="0072445F"/>
    <w:rsid w:val="00727A0B"/>
    <w:rsid w:val="007310C4"/>
    <w:rsid w:val="00731D8B"/>
    <w:rsid w:val="00743454"/>
    <w:rsid w:val="00746795"/>
    <w:rsid w:val="00751B9B"/>
    <w:rsid w:val="00754928"/>
    <w:rsid w:val="0075744B"/>
    <w:rsid w:val="007576BC"/>
    <w:rsid w:val="00757EE4"/>
    <w:rsid w:val="00785AA0"/>
    <w:rsid w:val="007870BC"/>
    <w:rsid w:val="00795AE6"/>
    <w:rsid w:val="007A1205"/>
    <w:rsid w:val="007A21C2"/>
    <w:rsid w:val="007A50C3"/>
    <w:rsid w:val="007A6EE9"/>
    <w:rsid w:val="007B1B38"/>
    <w:rsid w:val="007B662E"/>
    <w:rsid w:val="007C24BA"/>
    <w:rsid w:val="007C3655"/>
    <w:rsid w:val="007E12E9"/>
    <w:rsid w:val="007E773C"/>
    <w:rsid w:val="007F17D9"/>
    <w:rsid w:val="007F3FB0"/>
    <w:rsid w:val="00804089"/>
    <w:rsid w:val="008159CF"/>
    <w:rsid w:val="00815FFA"/>
    <w:rsid w:val="0081622D"/>
    <w:rsid w:val="00824DE7"/>
    <w:rsid w:val="008260A5"/>
    <w:rsid w:val="0083311F"/>
    <w:rsid w:val="0084111A"/>
    <w:rsid w:val="00844996"/>
    <w:rsid w:val="0084738A"/>
    <w:rsid w:val="00847907"/>
    <w:rsid w:val="00862B10"/>
    <w:rsid w:val="00865576"/>
    <w:rsid w:val="00867FA2"/>
    <w:rsid w:val="00873F4D"/>
    <w:rsid w:val="00880F54"/>
    <w:rsid w:val="008824F6"/>
    <w:rsid w:val="00890E24"/>
    <w:rsid w:val="008A081F"/>
    <w:rsid w:val="008A18CA"/>
    <w:rsid w:val="008A2879"/>
    <w:rsid w:val="008A5D4F"/>
    <w:rsid w:val="008A67CA"/>
    <w:rsid w:val="008B10AA"/>
    <w:rsid w:val="008B2032"/>
    <w:rsid w:val="008B4733"/>
    <w:rsid w:val="008B654C"/>
    <w:rsid w:val="008C5398"/>
    <w:rsid w:val="008C5784"/>
    <w:rsid w:val="008D30B1"/>
    <w:rsid w:val="008D7C3F"/>
    <w:rsid w:val="008E3A33"/>
    <w:rsid w:val="008E4714"/>
    <w:rsid w:val="008E4E0F"/>
    <w:rsid w:val="008E7EB7"/>
    <w:rsid w:val="008F2717"/>
    <w:rsid w:val="009008FD"/>
    <w:rsid w:val="00900E26"/>
    <w:rsid w:val="00915D61"/>
    <w:rsid w:val="009214C5"/>
    <w:rsid w:val="00924416"/>
    <w:rsid w:val="009269C7"/>
    <w:rsid w:val="0093494E"/>
    <w:rsid w:val="00942865"/>
    <w:rsid w:val="00943DF8"/>
    <w:rsid w:val="00945261"/>
    <w:rsid w:val="00946EEB"/>
    <w:rsid w:val="00950781"/>
    <w:rsid w:val="00951517"/>
    <w:rsid w:val="00951E79"/>
    <w:rsid w:val="00952BC3"/>
    <w:rsid w:val="00955227"/>
    <w:rsid w:val="00955B88"/>
    <w:rsid w:val="00960B1B"/>
    <w:rsid w:val="009666F7"/>
    <w:rsid w:val="00971CBD"/>
    <w:rsid w:val="009730FC"/>
    <w:rsid w:val="0098240C"/>
    <w:rsid w:val="00985BF5"/>
    <w:rsid w:val="009902B3"/>
    <w:rsid w:val="00991FE9"/>
    <w:rsid w:val="009A102B"/>
    <w:rsid w:val="009A2A01"/>
    <w:rsid w:val="009A5EBE"/>
    <w:rsid w:val="009C12A4"/>
    <w:rsid w:val="009C43DB"/>
    <w:rsid w:val="009C7452"/>
    <w:rsid w:val="009D1439"/>
    <w:rsid w:val="009D3F38"/>
    <w:rsid w:val="009D58BB"/>
    <w:rsid w:val="009D7A53"/>
    <w:rsid w:val="009E02D9"/>
    <w:rsid w:val="009E232D"/>
    <w:rsid w:val="009E5FD9"/>
    <w:rsid w:val="009F0185"/>
    <w:rsid w:val="00A03939"/>
    <w:rsid w:val="00A06C9B"/>
    <w:rsid w:val="00A1065A"/>
    <w:rsid w:val="00A1483D"/>
    <w:rsid w:val="00A14C82"/>
    <w:rsid w:val="00A20BA8"/>
    <w:rsid w:val="00A229C1"/>
    <w:rsid w:val="00A406AF"/>
    <w:rsid w:val="00A42938"/>
    <w:rsid w:val="00A4567C"/>
    <w:rsid w:val="00A51C7A"/>
    <w:rsid w:val="00A530DF"/>
    <w:rsid w:val="00A549B3"/>
    <w:rsid w:val="00A7198E"/>
    <w:rsid w:val="00A71A04"/>
    <w:rsid w:val="00A741CB"/>
    <w:rsid w:val="00A7639B"/>
    <w:rsid w:val="00A8049B"/>
    <w:rsid w:val="00A82621"/>
    <w:rsid w:val="00A85CE5"/>
    <w:rsid w:val="00A866ED"/>
    <w:rsid w:val="00A90E87"/>
    <w:rsid w:val="00A94C63"/>
    <w:rsid w:val="00A97EE7"/>
    <w:rsid w:val="00AA4B98"/>
    <w:rsid w:val="00AA4BD7"/>
    <w:rsid w:val="00AA7263"/>
    <w:rsid w:val="00AB140F"/>
    <w:rsid w:val="00AC2279"/>
    <w:rsid w:val="00AC3400"/>
    <w:rsid w:val="00AC6409"/>
    <w:rsid w:val="00AD2E96"/>
    <w:rsid w:val="00AD421A"/>
    <w:rsid w:val="00AE161D"/>
    <w:rsid w:val="00AE1C55"/>
    <w:rsid w:val="00AE7A18"/>
    <w:rsid w:val="00AF0942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5DAD"/>
    <w:rsid w:val="00B66791"/>
    <w:rsid w:val="00B77E05"/>
    <w:rsid w:val="00B825B9"/>
    <w:rsid w:val="00B839F2"/>
    <w:rsid w:val="00B85859"/>
    <w:rsid w:val="00B93FCE"/>
    <w:rsid w:val="00BA273A"/>
    <w:rsid w:val="00BA6858"/>
    <w:rsid w:val="00BB18B4"/>
    <w:rsid w:val="00BB521A"/>
    <w:rsid w:val="00BC23E0"/>
    <w:rsid w:val="00BD6CD1"/>
    <w:rsid w:val="00BD7938"/>
    <w:rsid w:val="00BD79D8"/>
    <w:rsid w:val="00BE4069"/>
    <w:rsid w:val="00BF3174"/>
    <w:rsid w:val="00BF5AFF"/>
    <w:rsid w:val="00C05D4C"/>
    <w:rsid w:val="00C15B94"/>
    <w:rsid w:val="00C1761E"/>
    <w:rsid w:val="00C302BC"/>
    <w:rsid w:val="00C3779C"/>
    <w:rsid w:val="00C43EE6"/>
    <w:rsid w:val="00C46D05"/>
    <w:rsid w:val="00C51905"/>
    <w:rsid w:val="00C55ABE"/>
    <w:rsid w:val="00C562FE"/>
    <w:rsid w:val="00C72D18"/>
    <w:rsid w:val="00C7437D"/>
    <w:rsid w:val="00C91300"/>
    <w:rsid w:val="00C9247B"/>
    <w:rsid w:val="00C94F0D"/>
    <w:rsid w:val="00C97887"/>
    <w:rsid w:val="00CA6FBB"/>
    <w:rsid w:val="00CB4CB1"/>
    <w:rsid w:val="00CB61E6"/>
    <w:rsid w:val="00CB6817"/>
    <w:rsid w:val="00CB6875"/>
    <w:rsid w:val="00CB6A81"/>
    <w:rsid w:val="00CB6BED"/>
    <w:rsid w:val="00CC051E"/>
    <w:rsid w:val="00CC23D8"/>
    <w:rsid w:val="00CC43A9"/>
    <w:rsid w:val="00CC4D77"/>
    <w:rsid w:val="00CD520A"/>
    <w:rsid w:val="00CD5343"/>
    <w:rsid w:val="00CD5D25"/>
    <w:rsid w:val="00CE42DC"/>
    <w:rsid w:val="00CE46ED"/>
    <w:rsid w:val="00CE6AEE"/>
    <w:rsid w:val="00CE77D0"/>
    <w:rsid w:val="00CF0995"/>
    <w:rsid w:val="00CF179B"/>
    <w:rsid w:val="00D1010E"/>
    <w:rsid w:val="00D168C8"/>
    <w:rsid w:val="00D16EC1"/>
    <w:rsid w:val="00D2297B"/>
    <w:rsid w:val="00D3104A"/>
    <w:rsid w:val="00D31AD2"/>
    <w:rsid w:val="00D349C4"/>
    <w:rsid w:val="00D448B4"/>
    <w:rsid w:val="00D4644B"/>
    <w:rsid w:val="00D46591"/>
    <w:rsid w:val="00D50375"/>
    <w:rsid w:val="00D5258A"/>
    <w:rsid w:val="00D55909"/>
    <w:rsid w:val="00D6194A"/>
    <w:rsid w:val="00D62FD5"/>
    <w:rsid w:val="00D63529"/>
    <w:rsid w:val="00D764F1"/>
    <w:rsid w:val="00D80489"/>
    <w:rsid w:val="00D8163D"/>
    <w:rsid w:val="00D832C5"/>
    <w:rsid w:val="00D838D9"/>
    <w:rsid w:val="00D9046A"/>
    <w:rsid w:val="00D92F10"/>
    <w:rsid w:val="00D96836"/>
    <w:rsid w:val="00DA7A7A"/>
    <w:rsid w:val="00DB2F9C"/>
    <w:rsid w:val="00DB6D1C"/>
    <w:rsid w:val="00DC00F3"/>
    <w:rsid w:val="00DC3454"/>
    <w:rsid w:val="00DC4F66"/>
    <w:rsid w:val="00DC5974"/>
    <w:rsid w:val="00DC622C"/>
    <w:rsid w:val="00DD2023"/>
    <w:rsid w:val="00DD2B27"/>
    <w:rsid w:val="00DD66E4"/>
    <w:rsid w:val="00DE6640"/>
    <w:rsid w:val="00E06CE6"/>
    <w:rsid w:val="00E1659B"/>
    <w:rsid w:val="00E1664A"/>
    <w:rsid w:val="00E1771F"/>
    <w:rsid w:val="00E26826"/>
    <w:rsid w:val="00E30DA9"/>
    <w:rsid w:val="00E32278"/>
    <w:rsid w:val="00E32C72"/>
    <w:rsid w:val="00E3473C"/>
    <w:rsid w:val="00E426EC"/>
    <w:rsid w:val="00E5224F"/>
    <w:rsid w:val="00E524EE"/>
    <w:rsid w:val="00E54AE2"/>
    <w:rsid w:val="00E67793"/>
    <w:rsid w:val="00E67D10"/>
    <w:rsid w:val="00E75986"/>
    <w:rsid w:val="00E76241"/>
    <w:rsid w:val="00E80CEB"/>
    <w:rsid w:val="00E819C8"/>
    <w:rsid w:val="00E851BB"/>
    <w:rsid w:val="00E910AC"/>
    <w:rsid w:val="00E93294"/>
    <w:rsid w:val="00E93808"/>
    <w:rsid w:val="00E94DFE"/>
    <w:rsid w:val="00EA4054"/>
    <w:rsid w:val="00EB7996"/>
    <w:rsid w:val="00EC133C"/>
    <w:rsid w:val="00EC56FF"/>
    <w:rsid w:val="00ED470E"/>
    <w:rsid w:val="00ED51DA"/>
    <w:rsid w:val="00EE34F9"/>
    <w:rsid w:val="00EF0F22"/>
    <w:rsid w:val="00EF56ED"/>
    <w:rsid w:val="00F06B95"/>
    <w:rsid w:val="00F07EF7"/>
    <w:rsid w:val="00F123EC"/>
    <w:rsid w:val="00F12BD7"/>
    <w:rsid w:val="00F14703"/>
    <w:rsid w:val="00F148EF"/>
    <w:rsid w:val="00F25F65"/>
    <w:rsid w:val="00F355A5"/>
    <w:rsid w:val="00F44C42"/>
    <w:rsid w:val="00F47571"/>
    <w:rsid w:val="00F5023F"/>
    <w:rsid w:val="00F512AD"/>
    <w:rsid w:val="00F51B4F"/>
    <w:rsid w:val="00F52AB2"/>
    <w:rsid w:val="00F55648"/>
    <w:rsid w:val="00F5640A"/>
    <w:rsid w:val="00F615A8"/>
    <w:rsid w:val="00F622D8"/>
    <w:rsid w:val="00F66F95"/>
    <w:rsid w:val="00F71243"/>
    <w:rsid w:val="00F72EFC"/>
    <w:rsid w:val="00F84A08"/>
    <w:rsid w:val="00F86FC6"/>
    <w:rsid w:val="00F91697"/>
    <w:rsid w:val="00F921C2"/>
    <w:rsid w:val="00F93415"/>
    <w:rsid w:val="00F97F26"/>
    <w:rsid w:val="00FA0C63"/>
    <w:rsid w:val="00FA30BE"/>
    <w:rsid w:val="00FA447E"/>
    <w:rsid w:val="00FA5462"/>
    <w:rsid w:val="00FB0B43"/>
    <w:rsid w:val="00FC20E9"/>
    <w:rsid w:val="00FD1808"/>
    <w:rsid w:val="00FD5A45"/>
    <w:rsid w:val="00FD6D9B"/>
    <w:rsid w:val="00FF1E58"/>
    <w:rsid w:val="00FF605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01807"/>
  <w14:defaultImageDpi w14:val="32767"/>
  <w15:chartTrackingRefBased/>
  <w15:docId w15:val="{5FAFC60F-3F5F-4D2C-9DF0-1DA961DF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9F"/>
    <w:pPr>
      <w:spacing w:after="160" w:line="259" w:lineRule="auto"/>
    </w:pPr>
    <w:rPr>
      <w:color w:val="auto"/>
      <w:sz w:val="22"/>
      <w:szCs w:val="22"/>
    </w:rPr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qFormat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A7198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paragraph" w:customStyle="1" w:styleId="paragraph">
    <w:name w:val="paragraph"/>
    <w:basedOn w:val="Normal"/>
    <w:rsid w:val="000B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B774C"/>
  </w:style>
  <w:style w:type="character" w:styleId="UnresolvedMention">
    <w:name w:val="Unresolved Mention"/>
    <w:basedOn w:val="DefaultParagraphFont"/>
    <w:uiPriority w:val="99"/>
    <w:semiHidden/>
    <w:unhideWhenUsed/>
    <w:rsid w:val="007B1B3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C34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C3400"/>
    <w:rPr>
      <w:rFonts w:ascii="Arial" w:eastAsia="Arial" w:hAnsi="Arial" w:cs="Arial"/>
      <w:color w:val="auto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35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risonus.sharepoint.com/sites/MGroupServicesOfficeTemplates/Office%20Templates/Group/42026619_M%20Group%20Letterhead_v1%20(1)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63B85A57FF4E98BFC3D6B7FBA1E2" ma:contentTypeVersion="4" ma:contentTypeDescription="Create a new document." ma:contentTypeScope="" ma:versionID="89bc03d51ab7e8419598fec9b3cd2388">
  <xsd:schema xmlns:xsd="http://www.w3.org/2001/XMLSchema" xmlns:xs="http://www.w3.org/2001/XMLSchema" xmlns:p="http://schemas.microsoft.com/office/2006/metadata/properties" xmlns:ns2="52043de5-d9f1-4ef8-8631-e06864115ff8" targetNamespace="http://schemas.microsoft.com/office/2006/metadata/properties" ma:root="true" ma:fieldsID="cfa76f7780ae0f92c585dbad4468e1f5" ns2:_="">
    <xsd:import namespace="52043de5-d9f1-4ef8-8631-e06864115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3de5-d9f1-4ef8-8631-e0686411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C_Map_Root xmlns="http://MGroup/CC_Mapping_Part">
  <Date/>
  <Sender_Name/>
  <Recipient_Name/>
</CC_Map_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4C51-D148-4587-9916-34591C91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43de5-d9f1-4ef8-8631-e06864115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3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42026619_M%20Group%20Letterhead_v1%20(1)</Template>
  <TotalTime>28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Bright-Hall, Heather</dc:creator>
  <cp:keywords/>
  <dc:description/>
  <cp:lastModifiedBy>Edgar, Lucy</cp:lastModifiedBy>
  <cp:revision>4</cp:revision>
  <dcterms:created xsi:type="dcterms:W3CDTF">2025-08-11T12:27:00Z</dcterms:created>
  <dcterms:modified xsi:type="dcterms:W3CDTF">2025-08-19T18:56:00Z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0x010100979D63B85A57FF4E98BFC3D6B7FBA1E2</vt:lpwstr>
  </property>
  <property fmtid="{D5CDD505-2E9C-101B-9397-08002B2CF9AE}" pid="11" name="MediaServiceImageTags">
    <vt:lpwstr/>
  </property>
</Properties>
</file>