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77022" w14:textId="77777777" w:rsidR="001235E9" w:rsidRDefault="00B85BF0" w:rsidP="001235E9">
      <w:pPr>
        <w:spacing w:after="160" w:line="259" w:lineRule="auto"/>
        <w:jc w:val="center"/>
        <w:rPr>
          <w:rFonts w:eastAsia="Calibri" w:cs="Times New Roman"/>
          <w:b/>
          <w:kern w:val="0"/>
          <w:sz w:val="72"/>
          <w:szCs w:val="72"/>
          <w14:ligatures w14:val="none"/>
        </w:rPr>
      </w:pPr>
      <w:r w:rsidRPr="00FA7BF0">
        <w:rPr>
          <w:rFonts w:eastAsia="Calibri" w:cs="Times New Roman"/>
          <w:b/>
          <w:kern w:val="0"/>
          <w:sz w:val="72"/>
          <w:szCs w:val="72"/>
          <w14:ligatures w14:val="none"/>
        </w:rPr>
        <w:t xml:space="preserve">Risk </w:t>
      </w:r>
      <w:r w:rsidR="00FA7BF0" w:rsidRPr="00FA7BF0">
        <w:rPr>
          <w:rFonts w:eastAsia="Calibri" w:cs="Times New Roman"/>
          <w:b/>
          <w:kern w:val="0"/>
          <w:sz w:val="72"/>
          <w:szCs w:val="72"/>
          <w14:ligatures w14:val="none"/>
        </w:rPr>
        <w:t>m</w:t>
      </w:r>
      <w:r w:rsidRPr="00FA7BF0">
        <w:rPr>
          <w:rFonts w:eastAsia="Calibri" w:cs="Times New Roman"/>
          <w:b/>
          <w:kern w:val="0"/>
          <w:sz w:val="72"/>
          <w:szCs w:val="72"/>
          <w14:ligatures w14:val="none"/>
        </w:rPr>
        <w:t>anagement</w:t>
      </w:r>
    </w:p>
    <w:p w14:paraId="34B485C3" w14:textId="77777777" w:rsidR="00883D0D" w:rsidRPr="00883D0D" w:rsidRDefault="00883D0D" w:rsidP="001235E9">
      <w:pPr>
        <w:spacing w:after="160" w:line="259" w:lineRule="auto"/>
        <w:rPr>
          <w:rFonts w:eastAsia="Calibri" w:cs="Times New Roman"/>
          <w:b/>
          <w:kern w:val="0"/>
          <w14:ligatures w14:val="none"/>
        </w:rPr>
      </w:pPr>
      <w:r w:rsidRPr="00883D0D">
        <w:rPr>
          <w:rFonts w:eastAsia="Calibri" w:cs="Times New Roman"/>
          <w:b/>
          <w:kern w:val="0"/>
          <w14:ligatures w14:val="none"/>
        </w:rPr>
        <w:t>Policy statement</w:t>
      </w:r>
    </w:p>
    <w:p w14:paraId="3A1FC4BE" w14:textId="34B59226" w:rsidR="00B85BF0" w:rsidRPr="001235E9" w:rsidRDefault="001235E9" w:rsidP="001235E9">
      <w:pPr>
        <w:spacing w:after="160" w:line="259" w:lineRule="auto"/>
        <w:rPr>
          <w:rFonts w:eastAsia="Calibri" w:cs="Times New Roman"/>
          <w:b/>
          <w:kern w:val="0"/>
          <w:sz w:val="72"/>
          <w:szCs w:val="72"/>
          <w14:ligatures w14:val="none"/>
        </w:rPr>
      </w:pPr>
      <w:r w:rsidRPr="001235E9">
        <w:rPr>
          <w:rFonts w:eastAsia="Calibri" w:cs="Times New Roman"/>
          <w:bCs/>
          <w:kern w:val="0"/>
          <w14:ligatures w14:val="none"/>
        </w:rPr>
        <w:t>We</w:t>
      </w:r>
      <w:r w:rsidRPr="001235E9">
        <w:rPr>
          <w:rFonts w:eastAsia="Calibri" w:cs="Times New Roman"/>
          <w:b/>
          <w:kern w:val="0"/>
          <w14:ligatures w14:val="none"/>
        </w:rPr>
        <w:t xml:space="preserve"> </w:t>
      </w:r>
      <w:r w:rsidR="00B85BF0" w:rsidRPr="00FA7BF0">
        <w:rPr>
          <w:rFonts w:eastAsia="Calibri" w:cs="Times New Roman"/>
          <w:kern w:val="0"/>
          <w14:ligatures w14:val="none"/>
        </w:rPr>
        <w:t xml:space="preserve">recognise risk is inherent in the business environment. As an employer, and as part of good corporate governance, we take steps to identify key risks; analyse the impact those risks could have; and control those risks. </w:t>
      </w:r>
    </w:p>
    <w:p w14:paraId="6FCB8F54" w14:textId="3BC11BCA" w:rsidR="00B85BF0" w:rsidRPr="00FA7BF0" w:rsidRDefault="00B85BF0" w:rsidP="00B85BF0">
      <w:pPr>
        <w:spacing w:after="160" w:line="240" w:lineRule="auto"/>
        <w:jc w:val="both"/>
        <w:rPr>
          <w:rFonts w:eastAsia="Calibri" w:cs="Times New Roman"/>
          <w:kern w:val="0"/>
          <w14:ligatures w14:val="none"/>
        </w:rPr>
      </w:pPr>
      <w:r w:rsidRPr="00FA7BF0">
        <w:rPr>
          <w:rFonts w:eastAsia="Calibri" w:cs="Times New Roman"/>
          <w:kern w:val="0"/>
          <w14:ligatures w14:val="none"/>
        </w:rPr>
        <w:t xml:space="preserve">By monitoring the risks to which </w:t>
      </w:r>
      <w:r w:rsidR="009C4265">
        <w:rPr>
          <w:rFonts w:eastAsia="Calibri" w:cs="Times New Roman"/>
          <w:kern w:val="0"/>
          <w14:ligatures w14:val="none"/>
        </w:rPr>
        <w:t>we’re</w:t>
      </w:r>
      <w:r w:rsidRPr="00FA7BF0">
        <w:rPr>
          <w:rFonts w:eastAsia="Calibri" w:cs="Times New Roman"/>
          <w:kern w:val="0"/>
          <w14:ligatures w14:val="none"/>
        </w:rPr>
        <w:t xml:space="preserve"> exposed</w:t>
      </w:r>
      <w:r w:rsidR="009C4265">
        <w:rPr>
          <w:rFonts w:eastAsia="Calibri" w:cs="Times New Roman"/>
          <w:kern w:val="0"/>
          <w14:ligatures w14:val="none"/>
        </w:rPr>
        <w:t>,</w:t>
      </w:r>
      <w:r w:rsidRPr="00FA7BF0">
        <w:rPr>
          <w:rFonts w:eastAsia="Calibri" w:cs="Times New Roman"/>
          <w:kern w:val="0"/>
          <w14:ligatures w14:val="none"/>
        </w:rPr>
        <w:t xml:space="preserve"> we aim to mitigate and control any impact to </w:t>
      </w:r>
      <w:r w:rsidR="009C4265">
        <w:rPr>
          <w:rFonts w:eastAsia="Calibri" w:cs="Times New Roman"/>
          <w:kern w:val="0"/>
          <w14:ligatures w14:val="none"/>
        </w:rPr>
        <w:t>our</w:t>
      </w:r>
      <w:r w:rsidRPr="00FA7BF0">
        <w:rPr>
          <w:rFonts w:eastAsia="Calibri" w:cs="Times New Roman"/>
          <w:kern w:val="0"/>
          <w14:ligatures w14:val="none"/>
        </w:rPr>
        <w:t xml:space="preserve"> core values and business objectives. By managing risk successfully </w:t>
      </w:r>
      <w:r w:rsidR="009C4265">
        <w:rPr>
          <w:rFonts w:eastAsia="Calibri" w:cs="Times New Roman"/>
          <w:kern w:val="0"/>
          <w14:ligatures w14:val="none"/>
        </w:rPr>
        <w:t>we’ll</w:t>
      </w:r>
      <w:r w:rsidRPr="00FA7BF0">
        <w:rPr>
          <w:rFonts w:eastAsia="Calibri" w:cs="Times New Roman"/>
          <w:kern w:val="0"/>
          <w14:ligatures w14:val="none"/>
        </w:rPr>
        <w:t xml:space="preserve"> protect</w:t>
      </w:r>
      <w:r w:rsidR="009C4265">
        <w:rPr>
          <w:rFonts w:eastAsia="Calibri" w:cs="Times New Roman"/>
          <w:kern w:val="0"/>
          <w14:ligatures w14:val="none"/>
        </w:rPr>
        <w:t xml:space="preserve"> our</w:t>
      </w:r>
      <w:r w:rsidRPr="00FA7BF0">
        <w:rPr>
          <w:rFonts w:eastAsia="Calibri" w:cs="Times New Roman"/>
          <w:kern w:val="0"/>
          <w14:ligatures w14:val="none"/>
        </w:rPr>
        <w:t xml:space="preserve"> employees, </w:t>
      </w:r>
      <w:r w:rsidR="009C4265">
        <w:rPr>
          <w:rFonts w:eastAsia="Calibri" w:cs="Times New Roman"/>
          <w:kern w:val="0"/>
          <w14:ligatures w14:val="none"/>
        </w:rPr>
        <w:t>our</w:t>
      </w:r>
      <w:r w:rsidRPr="00FA7BF0">
        <w:rPr>
          <w:rFonts w:eastAsia="Calibri" w:cs="Times New Roman"/>
          <w:kern w:val="0"/>
          <w14:ligatures w14:val="none"/>
        </w:rPr>
        <w:t xml:space="preserve"> business assets and earning capacity</w:t>
      </w:r>
      <w:r w:rsidR="009C4265">
        <w:rPr>
          <w:rFonts w:eastAsia="Calibri" w:cs="Times New Roman"/>
          <w:kern w:val="0"/>
          <w14:ligatures w14:val="none"/>
        </w:rPr>
        <w:t xml:space="preserve">, </w:t>
      </w:r>
      <w:r w:rsidRPr="00FA7BF0">
        <w:rPr>
          <w:rFonts w:eastAsia="Calibri" w:cs="Times New Roman"/>
          <w:kern w:val="0"/>
          <w14:ligatures w14:val="none"/>
        </w:rPr>
        <w:t>thereby contribut</w:t>
      </w:r>
      <w:r w:rsidR="009C4265">
        <w:rPr>
          <w:rFonts w:eastAsia="Calibri" w:cs="Times New Roman"/>
          <w:kern w:val="0"/>
          <w14:ligatures w14:val="none"/>
        </w:rPr>
        <w:t>ing</w:t>
      </w:r>
      <w:r w:rsidRPr="00FA7BF0">
        <w:rPr>
          <w:rFonts w:eastAsia="Calibri" w:cs="Times New Roman"/>
          <w:kern w:val="0"/>
          <w14:ligatures w14:val="none"/>
        </w:rPr>
        <w:t xml:space="preserve"> to the stability and development of </w:t>
      </w:r>
      <w:r w:rsidR="009C4265">
        <w:rPr>
          <w:rFonts w:eastAsia="Calibri" w:cs="Times New Roman"/>
          <w:kern w:val="0"/>
          <w14:ligatures w14:val="none"/>
        </w:rPr>
        <w:t>our</w:t>
      </w:r>
      <w:r w:rsidRPr="00FA7BF0">
        <w:rPr>
          <w:rFonts w:eastAsia="Calibri" w:cs="Times New Roman"/>
          <w:kern w:val="0"/>
          <w14:ligatures w14:val="none"/>
        </w:rPr>
        <w:t xml:space="preserve"> Group.</w:t>
      </w:r>
    </w:p>
    <w:p w14:paraId="6F466F57" w14:textId="53C84B45" w:rsidR="00B85BF0" w:rsidRPr="00FA7BF0" w:rsidRDefault="00B85BF0" w:rsidP="00B85BF0">
      <w:pPr>
        <w:spacing w:after="160" w:line="240" w:lineRule="auto"/>
        <w:jc w:val="both"/>
        <w:rPr>
          <w:rFonts w:eastAsia="Calibri" w:cs="Times New Roman"/>
          <w:kern w:val="0"/>
          <w14:ligatures w14:val="none"/>
        </w:rPr>
      </w:pPr>
      <w:r w:rsidRPr="00FA7BF0">
        <w:rPr>
          <w:rFonts w:eastAsia="Calibri" w:cs="Times New Roman"/>
          <w:kern w:val="0"/>
          <w14:ligatures w14:val="none"/>
        </w:rPr>
        <w:t xml:space="preserve">The group risk management process is not designed to substitute divisional </w:t>
      </w:r>
      <w:r w:rsidR="009C4265">
        <w:rPr>
          <w:rFonts w:eastAsia="Calibri" w:cs="Times New Roman"/>
          <w:kern w:val="0"/>
          <w14:ligatures w14:val="none"/>
        </w:rPr>
        <w:t>‘b</w:t>
      </w:r>
      <w:r w:rsidRPr="00FA7BF0">
        <w:rPr>
          <w:rFonts w:eastAsia="Calibri" w:cs="Times New Roman"/>
          <w:kern w:val="0"/>
          <w14:ligatures w14:val="none"/>
        </w:rPr>
        <w:t xml:space="preserve">usiness as </w:t>
      </w:r>
      <w:r w:rsidR="009C4265">
        <w:rPr>
          <w:rFonts w:eastAsia="Calibri" w:cs="Times New Roman"/>
          <w:kern w:val="0"/>
          <w14:ligatures w14:val="none"/>
        </w:rPr>
        <w:t>u</w:t>
      </w:r>
      <w:r w:rsidRPr="00FA7BF0">
        <w:rPr>
          <w:rFonts w:eastAsia="Calibri" w:cs="Times New Roman"/>
          <w:kern w:val="0"/>
          <w14:ligatures w14:val="none"/>
        </w:rPr>
        <w:t>sual</w:t>
      </w:r>
      <w:r w:rsidR="009C4265">
        <w:rPr>
          <w:rFonts w:eastAsia="Calibri" w:cs="Times New Roman"/>
          <w:kern w:val="0"/>
          <w14:ligatures w14:val="none"/>
        </w:rPr>
        <w:t>’</w:t>
      </w:r>
      <w:r w:rsidRPr="00FA7BF0">
        <w:rPr>
          <w:rFonts w:eastAsia="Calibri" w:cs="Times New Roman"/>
          <w:kern w:val="0"/>
          <w14:ligatures w14:val="none"/>
        </w:rPr>
        <w:t xml:space="preserve"> commercial and operational management. This should be managed within the division and its individual contracts. The risk management system provides a discipline to identify, review and monitor risks which could impact the performance of </w:t>
      </w:r>
      <w:r w:rsidR="009C4265">
        <w:rPr>
          <w:rFonts w:eastAsia="Calibri" w:cs="Times New Roman"/>
          <w:kern w:val="0"/>
          <w14:ligatures w14:val="none"/>
        </w:rPr>
        <w:t xml:space="preserve">our </w:t>
      </w:r>
      <w:r w:rsidRPr="00FA7BF0">
        <w:rPr>
          <w:rFonts w:eastAsia="Calibri" w:cs="Times New Roman"/>
          <w:kern w:val="0"/>
          <w14:ligatures w14:val="none"/>
        </w:rPr>
        <w:t xml:space="preserve">Group and its divisions.  </w:t>
      </w:r>
    </w:p>
    <w:p w14:paraId="7C2A571C" w14:textId="4334B05E" w:rsidR="00B85BF0" w:rsidRPr="00FA7BF0" w:rsidRDefault="00B85BF0" w:rsidP="00B85BF0">
      <w:pPr>
        <w:spacing w:after="160" w:line="259" w:lineRule="auto"/>
        <w:jc w:val="both"/>
        <w:rPr>
          <w:rFonts w:eastAsia="Calibri" w:cs="Times New Roman"/>
          <w:b/>
          <w:kern w:val="0"/>
          <w14:ligatures w14:val="none"/>
        </w:rPr>
      </w:pPr>
      <w:r w:rsidRPr="00FA7BF0">
        <w:rPr>
          <w:rFonts w:eastAsia="Calibri" w:cs="Times New Roman"/>
          <w:b/>
          <w:kern w:val="0"/>
          <w14:ligatures w14:val="none"/>
        </w:rPr>
        <w:t>Who is involved in risk management for M Group?</w:t>
      </w:r>
    </w:p>
    <w:p w14:paraId="7F5CCCC5" w14:textId="5B9A5AE3" w:rsidR="00B85BF0" w:rsidRPr="00FA7BF0" w:rsidRDefault="00B85BF0" w:rsidP="00B85BF0">
      <w:pPr>
        <w:spacing w:after="160" w:line="259" w:lineRule="auto"/>
        <w:jc w:val="both"/>
        <w:rPr>
          <w:rFonts w:eastAsia="Calibri" w:cs="Times New Roman"/>
          <w:kern w:val="0"/>
          <w14:ligatures w14:val="none"/>
        </w:rPr>
      </w:pPr>
      <w:r w:rsidRPr="00FA7BF0">
        <w:rPr>
          <w:rFonts w:eastAsia="Calibri" w:cs="Times New Roman"/>
          <w:kern w:val="0"/>
          <w14:ligatures w14:val="none"/>
        </w:rPr>
        <w:t xml:space="preserve">The </w:t>
      </w:r>
      <w:r w:rsidR="009C4265">
        <w:rPr>
          <w:rFonts w:eastAsia="Calibri" w:cs="Times New Roman"/>
          <w:kern w:val="0"/>
          <w14:ligatures w14:val="none"/>
        </w:rPr>
        <w:t>b</w:t>
      </w:r>
      <w:r w:rsidRPr="00FA7BF0">
        <w:rPr>
          <w:rFonts w:eastAsia="Calibri" w:cs="Times New Roman"/>
          <w:kern w:val="0"/>
          <w14:ligatures w14:val="none"/>
        </w:rPr>
        <w:t xml:space="preserve">oard is responsible for determining the nature and extent of the risk </w:t>
      </w:r>
      <w:r w:rsidR="00556086" w:rsidRPr="00FA7BF0">
        <w:rPr>
          <w:rFonts w:eastAsia="Calibri" w:cs="Times New Roman"/>
          <w:kern w:val="0"/>
          <w14:ligatures w14:val="none"/>
        </w:rPr>
        <w:t>it</w:t>
      </w:r>
      <w:r w:rsidR="00556086">
        <w:rPr>
          <w:rFonts w:eastAsia="Calibri" w:cs="Times New Roman"/>
          <w:kern w:val="0"/>
          <w14:ligatures w14:val="none"/>
        </w:rPr>
        <w:t>’s</w:t>
      </w:r>
      <w:r w:rsidRPr="00FA7BF0">
        <w:rPr>
          <w:rFonts w:eastAsia="Calibri" w:cs="Times New Roman"/>
          <w:kern w:val="0"/>
          <w14:ligatures w14:val="none"/>
        </w:rPr>
        <w:t xml:space="preserve"> willing to take in achieving its strategic objectives (often referred to as risk appetite).  It consciously promotes a responsible approach to risk to ensure that </w:t>
      </w:r>
      <w:r w:rsidR="009C4265">
        <w:rPr>
          <w:rFonts w:eastAsia="Calibri" w:cs="Times New Roman"/>
          <w:kern w:val="0"/>
          <w14:ligatures w14:val="none"/>
        </w:rPr>
        <w:t>our</w:t>
      </w:r>
      <w:r w:rsidRPr="00FA7BF0">
        <w:rPr>
          <w:rFonts w:eastAsia="Calibri" w:cs="Times New Roman"/>
          <w:kern w:val="0"/>
          <w14:ligatures w14:val="none"/>
        </w:rPr>
        <w:t xml:space="preserve"> long-term survival and reputation are not compromised in the pursuit of growth. </w:t>
      </w:r>
    </w:p>
    <w:p w14:paraId="2628AEA9" w14:textId="77ACC68B" w:rsidR="00B85BF0" w:rsidRPr="00FA7BF0" w:rsidRDefault="00B85BF0" w:rsidP="00B85BF0">
      <w:pPr>
        <w:spacing w:after="160" w:line="259" w:lineRule="auto"/>
        <w:jc w:val="both"/>
        <w:rPr>
          <w:rFonts w:eastAsia="Calibri" w:cs="Times New Roman"/>
          <w:b/>
          <w:kern w:val="0"/>
          <w14:ligatures w14:val="none"/>
        </w:rPr>
      </w:pPr>
      <w:r w:rsidRPr="00FA7BF0">
        <w:rPr>
          <w:rFonts w:eastAsia="Calibri" w:cs="Times New Roman"/>
          <w:kern w:val="0"/>
          <w14:ligatures w14:val="none"/>
        </w:rPr>
        <w:t>The various roles and responsibilities within risk management at M Group are shown in the table below:</w:t>
      </w:r>
    </w:p>
    <w:tbl>
      <w:tblPr>
        <w:tblStyle w:val="TableGrid1"/>
        <w:tblW w:w="9776" w:type="dxa"/>
        <w:tblLook w:val="04A0" w:firstRow="1" w:lastRow="0" w:firstColumn="1" w:lastColumn="0" w:noHBand="0" w:noVBand="1"/>
      </w:tblPr>
      <w:tblGrid>
        <w:gridCol w:w="3397"/>
        <w:gridCol w:w="6379"/>
      </w:tblGrid>
      <w:tr w:rsidR="00FA7BF0" w:rsidRPr="00FA7BF0" w14:paraId="2B13BE34" w14:textId="77777777" w:rsidTr="00B85BF0">
        <w:trPr>
          <w:tblHeader/>
        </w:trPr>
        <w:tc>
          <w:tcPr>
            <w:tcW w:w="3397" w:type="dxa"/>
          </w:tcPr>
          <w:p w14:paraId="01C13E13" w14:textId="77777777" w:rsidR="00B85BF0" w:rsidRPr="00FA7BF0" w:rsidRDefault="00B85BF0" w:rsidP="00B85BF0">
            <w:pPr>
              <w:rPr>
                <w:rFonts w:eastAsia="Calibri" w:cs="Times New Roman"/>
                <w:b/>
                <w:color w:val="00293F" w:themeColor="text1"/>
                <w:sz w:val="20"/>
                <w:szCs w:val="20"/>
              </w:rPr>
            </w:pPr>
            <w:r w:rsidRPr="00FA7BF0">
              <w:rPr>
                <w:rFonts w:eastAsia="Calibri" w:cs="Times New Roman"/>
                <w:b/>
                <w:color w:val="00293F" w:themeColor="text1"/>
                <w:sz w:val="20"/>
                <w:szCs w:val="20"/>
              </w:rPr>
              <w:t>Who?</w:t>
            </w:r>
          </w:p>
        </w:tc>
        <w:tc>
          <w:tcPr>
            <w:tcW w:w="6379" w:type="dxa"/>
          </w:tcPr>
          <w:p w14:paraId="0A459938" w14:textId="60E16F44" w:rsidR="00B85BF0" w:rsidRPr="00FA7BF0" w:rsidRDefault="00B85BF0" w:rsidP="00B85BF0">
            <w:pPr>
              <w:rPr>
                <w:rFonts w:eastAsia="Calibri" w:cs="Times New Roman"/>
                <w:b/>
                <w:color w:val="00293F" w:themeColor="text1"/>
                <w:sz w:val="20"/>
                <w:szCs w:val="20"/>
              </w:rPr>
            </w:pPr>
            <w:r w:rsidRPr="00FA7BF0">
              <w:rPr>
                <w:rFonts w:eastAsia="Calibri" w:cs="Times New Roman"/>
                <w:b/>
                <w:color w:val="00293F" w:themeColor="text1"/>
                <w:sz w:val="20"/>
                <w:szCs w:val="20"/>
              </w:rPr>
              <w:t>What role?</w:t>
            </w:r>
          </w:p>
        </w:tc>
      </w:tr>
      <w:tr w:rsidR="00FA7BF0" w:rsidRPr="00FA7BF0" w14:paraId="061C9E8A" w14:textId="77777777" w:rsidTr="00B85BF0">
        <w:tc>
          <w:tcPr>
            <w:tcW w:w="3397" w:type="dxa"/>
          </w:tcPr>
          <w:p w14:paraId="2F74A7F5" w14:textId="26EE46AF" w:rsidR="00B85BF0" w:rsidRPr="00FA7BF0" w:rsidRDefault="00B85BF0" w:rsidP="00B85BF0">
            <w:pPr>
              <w:rPr>
                <w:rFonts w:eastAsia="Calibri" w:cs="Times New Roman"/>
                <w:color w:val="00293F" w:themeColor="text1"/>
                <w:sz w:val="20"/>
                <w:szCs w:val="20"/>
              </w:rPr>
            </w:pPr>
            <w:r w:rsidRPr="00FA7BF0">
              <w:rPr>
                <w:rFonts w:eastAsia="Calibri" w:cs="Times New Roman"/>
                <w:color w:val="00293F" w:themeColor="text1"/>
                <w:sz w:val="20"/>
                <w:szCs w:val="20"/>
              </w:rPr>
              <w:t xml:space="preserve">M Group </w:t>
            </w:r>
            <w:r w:rsidR="009C4265">
              <w:rPr>
                <w:rFonts w:eastAsia="Calibri" w:cs="Times New Roman"/>
                <w:color w:val="00293F" w:themeColor="text1"/>
                <w:sz w:val="20"/>
                <w:szCs w:val="20"/>
              </w:rPr>
              <w:t>o</w:t>
            </w:r>
            <w:r w:rsidRPr="00FA7BF0">
              <w:rPr>
                <w:rFonts w:eastAsia="Calibri" w:cs="Times New Roman"/>
                <w:color w:val="00293F" w:themeColor="text1"/>
                <w:sz w:val="20"/>
                <w:szCs w:val="20"/>
              </w:rPr>
              <w:t xml:space="preserve">perational </w:t>
            </w:r>
            <w:r w:rsidR="009C4265">
              <w:rPr>
                <w:rFonts w:eastAsia="Calibri" w:cs="Times New Roman"/>
                <w:color w:val="00293F" w:themeColor="text1"/>
                <w:sz w:val="20"/>
                <w:szCs w:val="20"/>
              </w:rPr>
              <w:t>b</w:t>
            </w:r>
            <w:r w:rsidRPr="00FA7BF0">
              <w:rPr>
                <w:rFonts w:eastAsia="Calibri" w:cs="Times New Roman"/>
                <w:color w:val="00293F" w:themeColor="text1"/>
                <w:sz w:val="20"/>
                <w:szCs w:val="20"/>
              </w:rPr>
              <w:t>oard</w:t>
            </w:r>
          </w:p>
          <w:p w14:paraId="295C3E64" w14:textId="77777777" w:rsidR="00B85BF0" w:rsidRPr="00FA7BF0" w:rsidRDefault="00B85BF0" w:rsidP="00B85BF0">
            <w:pPr>
              <w:rPr>
                <w:rFonts w:eastAsia="Calibri" w:cs="Times New Roman"/>
                <w:color w:val="00293F" w:themeColor="text1"/>
                <w:sz w:val="20"/>
                <w:szCs w:val="20"/>
              </w:rPr>
            </w:pPr>
          </w:p>
        </w:tc>
        <w:tc>
          <w:tcPr>
            <w:tcW w:w="6379" w:type="dxa"/>
          </w:tcPr>
          <w:p w14:paraId="52D25ABE" w14:textId="65808421" w:rsidR="00B85BF0" w:rsidRPr="00FA7BF0" w:rsidRDefault="00B85BF0" w:rsidP="00B85BF0">
            <w:pPr>
              <w:numPr>
                <w:ilvl w:val="0"/>
                <w:numId w:val="30"/>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 xml:space="preserve">Responsible for risk management within </w:t>
            </w:r>
            <w:r w:rsidR="009C4265">
              <w:rPr>
                <w:rFonts w:eastAsia="Calibri" w:cs="Times New Roman"/>
                <w:color w:val="00293F" w:themeColor="text1"/>
                <w:sz w:val="20"/>
                <w:szCs w:val="20"/>
              </w:rPr>
              <w:t>our</w:t>
            </w:r>
            <w:r w:rsidRPr="00FA7BF0">
              <w:rPr>
                <w:rFonts w:eastAsia="Calibri" w:cs="Times New Roman"/>
                <w:color w:val="00293F" w:themeColor="text1"/>
                <w:sz w:val="20"/>
                <w:szCs w:val="20"/>
              </w:rPr>
              <w:t xml:space="preserve"> Group</w:t>
            </w:r>
          </w:p>
          <w:p w14:paraId="6AF011BF" w14:textId="5F3E0411" w:rsidR="00B85BF0" w:rsidRPr="00FA7BF0" w:rsidRDefault="00B85BF0" w:rsidP="00B85BF0">
            <w:pPr>
              <w:numPr>
                <w:ilvl w:val="0"/>
                <w:numId w:val="30"/>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 xml:space="preserve">Devolves oversight of risk management to the </w:t>
            </w:r>
            <w:r w:rsidR="009C4265">
              <w:rPr>
                <w:rFonts w:eastAsia="Calibri" w:cs="Times New Roman"/>
                <w:color w:val="00293F" w:themeColor="text1"/>
                <w:sz w:val="20"/>
                <w:szCs w:val="20"/>
              </w:rPr>
              <w:t>r</w:t>
            </w:r>
            <w:r w:rsidRPr="00FA7BF0">
              <w:rPr>
                <w:rFonts w:eastAsia="Calibri" w:cs="Times New Roman"/>
                <w:color w:val="00293F" w:themeColor="text1"/>
                <w:sz w:val="20"/>
                <w:szCs w:val="20"/>
              </w:rPr>
              <w:t xml:space="preserve">isk </w:t>
            </w:r>
            <w:r w:rsidR="009C4265">
              <w:rPr>
                <w:rFonts w:eastAsia="Calibri" w:cs="Times New Roman"/>
                <w:color w:val="00293F" w:themeColor="text1"/>
                <w:sz w:val="20"/>
                <w:szCs w:val="20"/>
              </w:rPr>
              <w:t>b</w:t>
            </w:r>
            <w:r w:rsidRPr="00FA7BF0">
              <w:rPr>
                <w:rFonts w:eastAsia="Calibri" w:cs="Times New Roman"/>
                <w:color w:val="00293F" w:themeColor="text1"/>
                <w:sz w:val="20"/>
                <w:szCs w:val="20"/>
              </w:rPr>
              <w:t>oard</w:t>
            </w:r>
          </w:p>
          <w:p w14:paraId="16E5CDB7" w14:textId="77777777" w:rsidR="00B85BF0" w:rsidRPr="00FA7BF0" w:rsidRDefault="00B85BF0" w:rsidP="00B85BF0">
            <w:pPr>
              <w:numPr>
                <w:ilvl w:val="0"/>
                <w:numId w:val="30"/>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Reviews relevant reports</w:t>
            </w:r>
          </w:p>
          <w:p w14:paraId="0911ACBE" w14:textId="77777777" w:rsidR="00B85BF0" w:rsidRPr="00FA7BF0" w:rsidRDefault="00B85BF0" w:rsidP="00B85BF0">
            <w:pPr>
              <w:numPr>
                <w:ilvl w:val="0"/>
                <w:numId w:val="30"/>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Approves the organisation’s risk management strategy and risk management policy</w:t>
            </w:r>
          </w:p>
        </w:tc>
      </w:tr>
      <w:tr w:rsidR="00FA7BF0" w:rsidRPr="00FA7BF0" w14:paraId="526F083D" w14:textId="77777777" w:rsidTr="00B85BF0">
        <w:tc>
          <w:tcPr>
            <w:tcW w:w="3397" w:type="dxa"/>
          </w:tcPr>
          <w:p w14:paraId="37A655EB" w14:textId="593B1DD2" w:rsidR="00B85BF0" w:rsidRPr="00FA7BF0" w:rsidRDefault="00B85BF0" w:rsidP="00B85BF0">
            <w:pPr>
              <w:rPr>
                <w:rFonts w:eastAsia="Calibri" w:cs="Times New Roman"/>
                <w:color w:val="00293F" w:themeColor="text1"/>
                <w:sz w:val="20"/>
                <w:szCs w:val="20"/>
              </w:rPr>
            </w:pPr>
            <w:r w:rsidRPr="00FA7BF0">
              <w:rPr>
                <w:rFonts w:eastAsia="Calibri" w:cs="Times New Roman"/>
                <w:color w:val="00293F" w:themeColor="text1"/>
                <w:sz w:val="20"/>
                <w:szCs w:val="20"/>
              </w:rPr>
              <w:t xml:space="preserve">Risk </w:t>
            </w:r>
            <w:r w:rsidR="009C4265">
              <w:rPr>
                <w:rFonts w:eastAsia="Calibri" w:cs="Times New Roman"/>
                <w:color w:val="00293F" w:themeColor="text1"/>
                <w:sz w:val="20"/>
                <w:szCs w:val="20"/>
              </w:rPr>
              <w:t>b</w:t>
            </w:r>
            <w:r w:rsidRPr="00FA7BF0">
              <w:rPr>
                <w:rFonts w:eastAsia="Calibri" w:cs="Times New Roman"/>
                <w:color w:val="00293F" w:themeColor="text1"/>
                <w:sz w:val="20"/>
                <w:szCs w:val="20"/>
              </w:rPr>
              <w:t xml:space="preserve">oard reporting to M Group </w:t>
            </w:r>
            <w:r w:rsidR="009C4265">
              <w:rPr>
                <w:rFonts w:eastAsia="Calibri" w:cs="Times New Roman"/>
                <w:color w:val="00293F" w:themeColor="text1"/>
                <w:sz w:val="20"/>
                <w:szCs w:val="20"/>
              </w:rPr>
              <w:t>o</w:t>
            </w:r>
            <w:r w:rsidRPr="00FA7BF0">
              <w:rPr>
                <w:rFonts w:eastAsia="Calibri" w:cs="Times New Roman"/>
                <w:color w:val="00293F" w:themeColor="text1"/>
                <w:sz w:val="20"/>
                <w:szCs w:val="20"/>
              </w:rPr>
              <w:t xml:space="preserve">perational </w:t>
            </w:r>
            <w:r w:rsidR="009C4265">
              <w:rPr>
                <w:rFonts w:eastAsia="Calibri" w:cs="Times New Roman"/>
                <w:color w:val="00293F" w:themeColor="text1"/>
                <w:sz w:val="20"/>
                <w:szCs w:val="20"/>
              </w:rPr>
              <w:t>b</w:t>
            </w:r>
            <w:r w:rsidRPr="00FA7BF0">
              <w:rPr>
                <w:rFonts w:eastAsia="Calibri" w:cs="Times New Roman"/>
                <w:color w:val="00293F" w:themeColor="text1"/>
                <w:sz w:val="20"/>
                <w:szCs w:val="20"/>
              </w:rPr>
              <w:t>oard</w:t>
            </w:r>
          </w:p>
          <w:p w14:paraId="033ADB23" w14:textId="6ABBAE88" w:rsidR="00B85BF0" w:rsidRPr="00FA7BF0" w:rsidRDefault="00B85BF0" w:rsidP="00B85BF0">
            <w:pPr>
              <w:numPr>
                <w:ilvl w:val="0"/>
                <w:numId w:val="35"/>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 xml:space="preserve">Chaired by the CFO and attended by the CEO, COO, Director of </w:t>
            </w:r>
            <w:r w:rsidR="009C4265">
              <w:rPr>
                <w:rFonts w:eastAsia="Calibri" w:cs="Times New Roman"/>
                <w:color w:val="00293F" w:themeColor="text1"/>
                <w:sz w:val="20"/>
                <w:szCs w:val="20"/>
              </w:rPr>
              <w:t>i</w:t>
            </w:r>
            <w:r w:rsidRPr="00FA7BF0">
              <w:rPr>
                <w:rFonts w:eastAsia="Calibri" w:cs="Times New Roman"/>
                <w:color w:val="00293F" w:themeColor="text1"/>
                <w:sz w:val="20"/>
                <w:szCs w:val="20"/>
              </w:rPr>
              <w:t xml:space="preserve">nternal </w:t>
            </w:r>
            <w:r w:rsidR="009C4265">
              <w:rPr>
                <w:rFonts w:eastAsia="Calibri" w:cs="Times New Roman"/>
                <w:color w:val="00293F" w:themeColor="text1"/>
                <w:sz w:val="20"/>
                <w:szCs w:val="20"/>
              </w:rPr>
              <w:t>a</w:t>
            </w:r>
            <w:r w:rsidRPr="00FA7BF0">
              <w:rPr>
                <w:rFonts w:eastAsia="Calibri" w:cs="Times New Roman"/>
                <w:color w:val="00293F" w:themeColor="text1"/>
                <w:sz w:val="20"/>
                <w:szCs w:val="20"/>
              </w:rPr>
              <w:t xml:space="preserve">udit &amp; </w:t>
            </w:r>
            <w:r w:rsidR="009C4265">
              <w:rPr>
                <w:rFonts w:eastAsia="Calibri" w:cs="Times New Roman"/>
                <w:color w:val="00293F" w:themeColor="text1"/>
                <w:sz w:val="20"/>
                <w:szCs w:val="20"/>
              </w:rPr>
              <w:t>r</w:t>
            </w:r>
            <w:r w:rsidRPr="00FA7BF0">
              <w:rPr>
                <w:rFonts w:eastAsia="Calibri" w:cs="Times New Roman"/>
                <w:color w:val="00293F" w:themeColor="text1"/>
                <w:sz w:val="20"/>
                <w:szCs w:val="20"/>
              </w:rPr>
              <w:t xml:space="preserve">isk, Head of </w:t>
            </w:r>
            <w:r w:rsidR="009C4265">
              <w:rPr>
                <w:rFonts w:eastAsia="Calibri" w:cs="Times New Roman"/>
                <w:color w:val="00293F" w:themeColor="text1"/>
                <w:sz w:val="20"/>
                <w:szCs w:val="20"/>
              </w:rPr>
              <w:t>r</w:t>
            </w:r>
            <w:r w:rsidRPr="00FA7BF0">
              <w:rPr>
                <w:rFonts w:eastAsia="Calibri" w:cs="Times New Roman"/>
                <w:color w:val="00293F" w:themeColor="text1"/>
                <w:sz w:val="20"/>
                <w:szCs w:val="20"/>
              </w:rPr>
              <w:t xml:space="preserve">isk &amp; </w:t>
            </w:r>
            <w:r w:rsidR="009C4265">
              <w:rPr>
                <w:rFonts w:eastAsia="Calibri" w:cs="Times New Roman"/>
                <w:color w:val="00293F" w:themeColor="text1"/>
                <w:sz w:val="20"/>
                <w:szCs w:val="20"/>
              </w:rPr>
              <w:t>b</w:t>
            </w:r>
            <w:r w:rsidRPr="00FA7BF0">
              <w:rPr>
                <w:rFonts w:eastAsia="Calibri" w:cs="Times New Roman"/>
                <w:color w:val="00293F" w:themeColor="text1"/>
                <w:sz w:val="20"/>
                <w:szCs w:val="20"/>
              </w:rPr>
              <w:t xml:space="preserve">usiness </w:t>
            </w:r>
            <w:r w:rsidR="009C4265">
              <w:rPr>
                <w:rFonts w:eastAsia="Calibri" w:cs="Times New Roman"/>
                <w:color w:val="00293F" w:themeColor="text1"/>
                <w:sz w:val="20"/>
                <w:szCs w:val="20"/>
              </w:rPr>
              <w:t>c</w:t>
            </w:r>
            <w:r w:rsidRPr="00FA7BF0">
              <w:rPr>
                <w:rFonts w:eastAsia="Calibri" w:cs="Times New Roman"/>
                <w:color w:val="00293F" w:themeColor="text1"/>
                <w:sz w:val="20"/>
                <w:szCs w:val="20"/>
              </w:rPr>
              <w:t xml:space="preserve">ontinuity, Head of </w:t>
            </w:r>
            <w:r w:rsidR="009C4265">
              <w:rPr>
                <w:rFonts w:eastAsia="Calibri" w:cs="Times New Roman"/>
                <w:color w:val="00293F" w:themeColor="text1"/>
                <w:sz w:val="20"/>
                <w:szCs w:val="20"/>
              </w:rPr>
              <w:t>i</w:t>
            </w:r>
            <w:r w:rsidRPr="00FA7BF0">
              <w:rPr>
                <w:rFonts w:eastAsia="Calibri" w:cs="Times New Roman"/>
                <w:color w:val="00293F" w:themeColor="text1"/>
                <w:sz w:val="20"/>
                <w:szCs w:val="20"/>
              </w:rPr>
              <w:t xml:space="preserve">nsurance, Group </w:t>
            </w:r>
            <w:r w:rsidR="009C4265">
              <w:rPr>
                <w:rFonts w:eastAsia="Calibri" w:cs="Times New Roman"/>
                <w:color w:val="00293F" w:themeColor="text1"/>
                <w:sz w:val="20"/>
                <w:szCs w:val="20"/>
              </w:rPr>
              <w:t>c</w:t>
            </w:r>
            <w:r w:rsidRPr="00FA7BF0">
              <w:rPr>
                <w:rFonts w:eastAsia="Calibri" w:cs="Times New Roman"/>
                <w:color w:val="00293F" w:themeColor="text1"/>
                <w:sz w:val="20"/>
                <w:szCs w:val="20"/>
              </w:rPr>
              <w:t xml:space="preserve">ommercial </w:t>
            </w:r>
            <w:r w:rsidR="009C4265">
              <w:rPr>
                <w:rFonts w:eastAsia="Calibri" w:cs="Times New Roman"/>
                <w:color w:val="00293F" w:themeColor="text1"/>
                <w:sz w:val="20"/>
                <w:szCs w:val="20"/>
              </w:rPr>
              <w:t>d</w:t>
            </w:r>
            <w:r w:rsidRPr="00FA7BF0">
              <w:rPr>
                <w:rFonts w:eastAsia="Calibri" w:cs="Times New Roman"/>
                <w:color w:val="00293F" w:themeColor="text1"/>
                <w:sz w:val="20"/>
                <w:szCs w:val="20"/>
              </w:rPr>
              <w:t xml:space="preserve">irector, </w:t>
            </w:r>
            <w:r w:rsidR="00D20536" w:rsidRPr="00FA7BF0">
              <w:rPr>
                <w:rFonts w:eastAsia="Calibri" w:cs="Times New Roman"/>
                <w:color w:val="00293F" w:themeColor="text1"/>
                <w:sz w:val="20"/>
                <w:szCs w:val="20"/>
              </w:rPr>
              <w:t>Director of ESG&amp;I</w:t>
            </w:r>
            <w:r w:rsidR="00C33A9C" w:rsidRPr="00FA7BF0">
              <w:rPr>
                <w:rFonts w:eastAsia="Calibri" w:cs="Times New Roman"/>
                <w:color w:val="00293F" w:themeColor="text1"/>
                <w:sz w:val="20"/>
                <w:szCs w:val="20"/>
              </w:rPr>
              <w:t xml:space="preserve">, CTO </w:t>
            </w:r>
            <w:r w:rsidRPr="00FA7BF0">
              <w:rPr>
                <w:rFonts w:eastAsia="Calibri" w:cs="Times New Roman"/>
                <w:color w:val="00293F" w:themeColor="text1"/>
                <w:sz w:val="20"/>
                <w:szCs w:val="20"/>
              </w:rPr>
              <w:t xml:space="preserve">and the Group </w:t>
            </w:r>
            <w:r w:rsidR="009C4265">
              <w:rPr>
                <w:rFonts w:eastAsia="Calibri" w:cs="Times New Roman"/>
                <w:color w:val="00293F" w:themeColor="text1"/>
                <w:sz w:val="20"/>
                <w:szCs w:val="20"/>
              </w:rPr>
              <w:t>h</w:t>
            </w:r>
            <w:r w:rsidRPr="00FA7BF0">
              <w:rPr>
                <w:rFonts w:eastAsia="Calibri" w:cs="Times New Roman"/>
                <w:color w:val="00293F" w:themeColor="text1"/>
                <w:sz w:val="20"/>
                <w:szCs w:val="20"/>
              </w:rPr>
              <w:t xml:space="preserve">ead of </w:t>
            </w:r>
            <w:r w:rsidR="009C4265">
              <w:rPr>
                <w:rFonts w:eastAsia="Calibri" w:cs="Times New Roman"/>
                <w:color w:val="00293F" w:themeColor="text1"/>
                <w:sz w:val="20"/>
                <w:szCs w:val="20"/>
              </w:rPr>
              <w:t>s</w:t>
            </w:r>
            <w:r w:rsidRPr="00FA7BF0">
              <w:rPr>
                <w:rFonts w:eastAsia="Calibri" w:cs="Times New Roman"/>
                <w:color w:val="00293F" w:themeColor="text1"/>
                <w:sz w:val="20"/>
                <w:szCs w:val="20"/>
              </w:rPr>
              <w:t xml:space="preserve">afety </w:t>
            </w:r>
            <w:r w:rsidR="009C4265">
              <w:rPr>
                <w:rFonts w:eastAsia="Calibri" w:cs="Times New Roman"/>
                <w:color w:val="00293F" w:themeColor="text1"/>
                <w:sz w:val="20"/>
                <w:szCs w:val="20"/>
              </w:rPr>
              <w:t>s</w:t>
            </w:r>
            <w:r w:rsidRPr="00FA7BF0">
              <w:rPr>
                <w:rFonts w:eastAsia="Calibri" w:cs="Times New Roman"/>
                <w:color w:val="00293F" w:themeColor="text1"/>
                <w:sz w:val="20"/>
                <w:szCs w:val="20"/>
              </w:rPr>
              <w:t xml:space="preserve">trategy </w:t>
            </w:r>
            <w:r w:rsidR="009C4265">
              <w:rPr>
                <w:rFonts w:eastAsia="Calibri" w:cs="Times New Roman"/>
                <w:color w:val="00293F" w:themeColor="text1"/>
                <w:sz w:val="20"/>
                <w:szCs w:val="20"/>
              </w:rPr>
              <w:t>i</w:t>
            </w:r>
            <w:r w:rsidRPr="00FA7BF0">
              <w:rPr>
                <w:rFonts w:eastAsia="Calibri" w:cs="Times New Roman"/>
                <w:color w:val="00293F" w:themeColor="text1"/>
                <w:sz w:val="20"/>
                <w:szCs w:val="20"/>
              </w:rPr>
              <w:t xml:space="preserve">mprovement and </w:t>
            </w:r>
            <w:r w:rsidR="009C4265">
              <w:rPr>
                <w:rFonts w:eastAsia="Calibri" w:cs="Times New Roman"/>
                <w:color w:val="00293F" w:themeColor="text1"/>
                <w:sz w:val="20"/>
                <w:szCs w:val="20"/>
              </w:rPr>
              <w:t>r</w:t>
            </w:r>
            <w:r w:rsidRPr="00FA7BF0">
              <w:rPr>
                <w:rFonts w:eastAsia="Calibri" w:cs="Times New Roman"/>
                <w:color w:val="00293F" w:themeColor="text1"/>
                <w:sz w:val="20"/>
                <w:szCs w:val="20"/>
              </w:rPr>
              <w:t>eporting</w:t>
            </w:r>
            <w:r w:rsidR="00C33A9C" w:rsidRPr="00FA7BF0">
              <w:rPr>
                <w:rFonts w:eastAsia="Calibri" w:cs="Times New Roman"/>
                <w:color w:val="00293F" w:themeColor="text1"/>
                <w:sz w:val="20"/>
                <w:szCs w:val="20"/>
              </w:rPr>
              <w:t>.</w:t>
            </w:r>
          </w:p>
          <w:p w14:paraId="03F57B20" w14:textId="77777777" w:rsidR="00B85BF0" w:rsidRPr="00FA7BF0" w:rsidRDefault="00B85BF0" w:rsidP="00B85BF0">
            <w:pPr>
              <w:numPr>
                <w:ilvl w:val="0"/>
                <w:numId w:val="35"/>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Meets quarterly</w:t>
            </w:r>
          </w:p>
        </w:tc>
        <w:tc>
          <w:tcPr>
            <w:tcW w:w="6379" w:type="dxa"/>
          </w:tcPr>
          <w:p w14:paraId="7B8130F2" w14:textId="77777777" w:rsidR="00B85BF0" w:rsidRPr="00FA7BF0" w:rsidRDefault="00B85BF0" w:rsidP="00B85BF0">
            <w:pPr>
              <w:numPr>
                <w:ilvl w:val="0"/>
                <w:numId w:val="29"/>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Proposes the organisation’s risk management strategy and risk management policy</w:t>
            </w:r>
          </w:p>
          <w:p w14:paraId="263FBF33" w14:textId="77777777" w:rsidR="00B85BF0" w:rsidRPr="00FA7BF0" w:rsidRDefault="00B85BF0" w:rsidP="00B85BF0">
            <w:pPr>
              <w:numPr>
                <w:ilvl w:val="0"/>
                <w:numId w:val="29"/>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Reviews reports on key risks and associated action plans &amp; assesses adequacy of action plans</w:t>
            </w:r>
          </w:p>
          <w:p w14:paraId="7696C57D" w14:textId="19A91467" w:rsidR="00B85BF0" w:rsidRPr="00FA7BF0" w:rsidRDefault="00B85BF0" w:rsidP="00B85BF0">
            <w:pPr>
              <w:numPr>
                <w:ilvl w:val="0"/>
                <w:numId w:val="29"/>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Monitors overall risk exposure and ensuring it remains within agreed appetite levels</w:t>
            </w:r>
          </w:p>
          <w:p w14:paraId="112354EF" w14:textId="77777777" w:rsidR="00B85BF0" w:rsidRPr="00FA7BF0" w:rsidRDefault="00B85BF0" w:rsidP="00B85BF0">
            <w:pPr>
              <w:numPr>
                <w:ilvl w:val="0"/>
                <w:numId w:val="29"/>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Provides early warnings to the board on emerging risk issues and significant exposure</w:t>
            </w:r>
          </w:p>
          <w:p w14:paraId="137E0681" w14:textId="77777777" w:rsidR="00B85BF0" w:rsidRPr="00FA7BF0" w:rsidRDefault="00B85BF0" w:rsidP="00B85BF0">
            <w:pPr>
              <w:numPr>
                <w:ilvl w:val="0"/>
                <w:numId w:val="29"/>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 xml:space="preserve">Assigns responsibility for auditing of risks </w:t>
            </w:r>
          </w:p>
          <w:p w14:paraId="64CC46BF" w14:textId="77777777" w:rsidR="00B85BF0" w:rsidRPr="00FA7BF0" w:rsidRDefault="00B85BF0" w:rsidP="00B85BF0">
            <w:pPr>
              <w:numPr>
                <w:ilvl w:val="0"/>
                <w:numId w:val="29"/>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Reviews outputs of risk assurance reviews</w:t>
            </w:r>
          </w:p>
          <w:p w14:paraId="0BC2FCF5" w14:textId="09371700" w:rsidR="00B85BF0" w:rsidRPr="00FA7BF0" w:rsidRDefault="00B85BF0" w:rsidP="00B85BF0">
            <w:pPr>
              <w:numPr>
                <w:ilvl w:val="0"/>
                <w:numId w:val="29"/>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 xml:space="preserve">Provides reports to the Audit </w:t>
            </w:r>
            <w:r w:rsidR="009C4265">
              <w:rPr>
                <w:rFonts w:eastAsia="Calibri" w:cs="Times New Roman"/>
                <w:color w:val="00293F" w:themeColor="text1"/>
                <w:sz w:val="20"/>
                <w:szCs w:val="20"/>
              </w:rPr>
              <w:t>c</w:t>
            </w:r>
            <w:r w:rsidRPr="00FA7BF0">
              <w:rPr>
                <w:rFonts w:eastAsia="Calibri" w:cs="Times New Roman"/>
                <w:color w:val="00293F" w:themeColor="text1"/>
                <w:sz w:val="20"/>
                <w:szCs w:val="20"/>
              </w:rPr>
              <w:t xml:space="preserve">ommittee </w:t>
            </w:r>
          </w:p>
        </w:tc>
      </w:tr>
      <w:tr w:rsidR="00FA7BF0" w:rsidRPr="00FA7BF0" w14:paraId="745E69B3" w14:textId="77777777" w:rsidTr="00B85BF0">
        <w:tc>
          <w:tcPr>
            <w:tcW w:w="3397" w:type="dxa"/>
          </w:tcPr>
          <w:p w14:paraId="6DBD600C" w14:textId="086ACCD8" w:rsidR="00B85BF0" w:rsidRPr="00FA7BF0" w:rsidRDefault="00B85BF0" w:rsidP="00B85BF0">
            <w:pPr>
              <w:rPr>
                <w:rFonts w:eastAsia="Calibri" w:cs="Times New Roman"/>
                <w:color w:val="00293F" w:themeColor="text1"/>
                <w:sz w:val="20"/>
                <w:szCs w:val="20"/>
              </w:rPr>
            </w:pPr>
            <w:r w:rsidRPr="00FA7BF0">
              <w:rPr>
                <w:rFonts w:eastAsia="Calibri" w:cs="Times New Roman"/>
                <w:color w:val="00293F" w:themeColor="text1"/>
                <w:sz w:val="20"/>
                <w:szCs w:val="20"/>
              </w:rPr>
              <w:t xml:space="preserve">M Group </w:t>
            </w:r>
            <w:r w:rsidR="00CC3036">
              <w:rPr>
                <w:rFonts w:eastAsia="Calibri" w:cs="Times New Roman"/>
                <w:color w:val="00293F" w:themeColor="text1"/>
                <w:sz w:val="20"/>
                <w:szCs w:val="20"/>
              </w:rPr>
              <w:t>a</w:t>
            </w:r>
            <w:r w:rsidRPr="00FA7BF0">
              <w:rPr>
                <w:rFonts w:eastAsia="Calibri" w:cs="Times New Roman"/>
                <w:color w:val="00293F" w:themeColor="text1"/>
                <w:sz w:val="20"/>
                <w:szCs w:val="20"/>
              </w:rPr>
              <w:t xml:space="preserve">udit </w:t>
            </w:r>
            <w:r w:rsidR="00CC3036">
              <w:rPr>
                <w:rFonts w:eastAsia="Calibri" w:cs="Times New Roman"/>
                <w:color w:val="00293F" w:themeColor="text1"/>
                <w:sz w:val="20"/>
                <w:szCs w:val="20"/>
              </w:rPr>
              <w:t>c</w:t>
            </w:r>
            <w:r w:rsidRPr="00FA7BF0">
              <w:rPr>
                <w:rFonts w:eastAsia="Calibri" w:cs="Times New Roman"/>
                <w:color w:val="00293F" w:themeColor="text1"/>
                <w:sz w:val="20"/>
                <w:szCs w:val="20"/>
              </w:rPr>
              <w:t>ommittee</w:t>
            </w:r>
          </w:p>
          <w:p w14:paraId="089BDFB5" w14:textId="103E956C" w:rsidR="00462769" w:rsidRPr="00FA7BF0" w:rsidRDefault="00341EA4" w:rsidP="00462769">
            <w:pPr>
              <w:pStyle w:val="ListParagraph"/>
              <w:numPr>
                <w:ilvl w:val="0"/>
                <w:numId w:val="39"/>
              </w:numPr>
              <w:rPr>
                <w:rFonts w:eastAsia="Calibri" w:cs="Times New Roman"/>
                <w:color w:val="00293F" w:themeColor="text1"/>
                <w:sz w:val="20"/>
                <w:szCs w:val="20"/>
              </w:rPr>
            </w:pPr>
            <w:r w:rsidRPr="00FA7BF0">
              <w:rPr>
                <w:rFonts w:eastAsia="Calibri" w:cs="Times New Roman"/>
                <w:color w:val="00293F" w:themeColor="text1"/>
                <w:sz w:val="20"/>
                <w:szCs w:val="20"/>
              </w:rPr>
              <w:t>Meets quarterly</w:t>
            </w:r>
          </w:p>
        </w:tc>
        <w:tc>
          <w:tcPr>
            <w:tcW w:w="6379" w:type="dxa"/>
          </w:tcPr>
          <w:p w14:paraId="5EE1EA89" w14:textId="77777777" w:rsidR="00B85BF0" w:rsidRPr="00FA7BF0" w:rsidRDefault="00B85BF0" w:rsidP="00B85BF0">
            <w:pPr>
              <w:numPr>
                <w:ilvl w:val="0"/>
                <w:numId w:val="29"/>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Reviews relevant reports</w:t>
            </w:r>
          </w:p>
          <w:p w14:paraId="1BEF6410" w14:textId="77777777" w:rsidR="00B85BF0" w:rsidRPr="00FA7BF0" w:rsidRDefault="00B85BF0" w:rsidP="00B85BF0">
            <w:pPr>
              <w:numPr>
                <w:ilvl w:val="0"/>
                <w:numId w:val="29"/>
              </w:numPr>
              <w:contextualSpacing/>
              <w:rPr>
                <w:rFonts w:eastAsia="Calibri" w:cs="Times New Roman"/>
                <w:color w:val="00293F" w:themeColor="text1"/>
                <w:sz w:val="20"/>
                <w:szCs w:val="20"/>
              </w:rPr>
            </w:pPr>
            <w:r w:rsidRPr="00FA7BF0">
              <w:rPr>
                <w:rFonts w:eastAsia="Calibri" w:cs="Times New Roman"/>
                <w:color w:val="00293F" w:themeColor="text1"/>
                <w:sz w:val="20"/>
                <w:szCs w:val="20"/>
              </w:rPr>
              <w:lastRenderedPageBreak/>
              <w:t>Reviews risk management strategy and policy</w:t>
            </w:r>
          </w:p>
          <w:p w14:paraId="49DE6891" w14:textId="0B7C0FFC" w:rsidR="00B85BF0" w:rsidRPr="00FA7BF0" w:rsidRDefault="00B85BF0" w:rsidP="00B85BF0">
            <w:pPr>
              <w:numPr>
                <w:ilvl w:val="0"/>
                <w:numId w:val="29"/>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 xml:space="preserve">Directs the work of the Internal </w:t>
            </w:r>
            <w:r w:rsidR="002B35E3">
              <w:rPr>
                <w:rFonts w:eastAsia="Calibri" w:cs="Times New Roman"/>
                <w:color w:val="00293F" w:themeColor="text1"/>
                <w:sz w:val="20"/>
                <w:szCs w:val="20"/>
              </w:rPr>
              <w:t>a</w:t>
            </w:r>
            <w:r w:rsidRPr="00FA7BF0">
              <w:rPr>
                <w:rFonts w:eastAsia="Calibri" w:cs="Times New Roman"/>
                <w:color w:val="00293F" w:themeColor="text1"/>
                <w:sz w:val="20"/>
                <w:szCs w:val="20"/>
              </w:rPr>
              <w:t xml:space="preserve">udit </w:t>
            </w:r>
            <w:r w:rsidR="00CC3036">
              <w:rPr>
                <w:rFonts w:eastAsia="Calibri" w:cs="Times New Roman"/>
                <w:color w:val="00293F" w:themeColor="text1"/>
                <w:sz w:val="20"/>
                <w:szCs w:val="20"/>
              </w:rPr>
              <w:t>t</w:t>
            </w:r>
            <w:r w:rsidRPr="00FA7BF0">
              <w:rPr>
                <w:rFonts w:eastAsia="Calibri" w:cs="Times New Roman"/>
                <w:color w:val="00293F" w:themeColor="text1"/>
                <w:sz w:val="20"/>
                <w:szCs w:val="20"/>
              </w:rPr>
              <w:t>eam</w:t>
            </w:r>
          </w:p>
        </w:tc>
      </w:tr>
      <w:tr w:rsidR="00FA7BF0" w:rsidRPr="00FA7BF0" w14:paraId="178F85A8" w14:textId="77777777" w:rsidTr="00B85BF0">
        <w:tc>
          <w:tcPr>
            <w:tcW w:w="3397" w:type="dxa"/>
          </w:tcPr>
          <w:p w14:paraId="6509EEDD" w14:textId="3C86017C" w:rsidR="00B85BF0" w:rsidRPr="00FA7BF0" w:rsidRDefault="00B85BF0" w:rsidP="00B85BF0">
            <w:pPr>
              <w:rPr>
                <w:rFonts w:eastAsia="Calibri" w:cs="Times New Roman"/>
                <w:color w:val="00293F" w:themeColor="text1"/>
                <w:sz w:val="20"/>
                <w:szCs w:val="20"/>
              </w:rPr>
            </w:pPr>
            <w:r w:rsidRPr="00FA7BF0">
              <w:rPr>
                <w:rFonts w:eastAsia="Calibri" w:cs="Times New Roman"/>
                <w:color w:val="00293F" w:themeColor="text1"/>
                <w:sz w:val="20"/>
                <w:szCs w:val="20"/>
              </w:rPr>
              <w:lastRenderedPageBreak/>
              <w:t xml:space="preserve">Divisional </w:t>
            </w:r>
            <w:r w:rsidR="00CC3036">
              <w:rPr>
                <w:rFonts w:eastAsia="Calibri" w:cs="Times New Roman"/>
                <w:color w:val="00293F" w:themeColor="text1"/>
                <w:sz w:val="20"/>
                <w:szCs w:val="20"/>
              </w:rPr>
              <w:t>r</w:t>
            </w:r>
            <w:r w:rsidRPr="00FA7BF0">
              <w:rPr>
                <w:rFonts w:eastAsia="Calibri" w:cs="Times New Roman"/>
                <w:color w:val="00293F" w:themeColor="text1"/>
                <w:sz w:val="20"/>
                <w:szCs w:val="20"/>
              </w:rPr>
              <w:t xml:space="preserve">isk </w:t>
            </w:r>
            <w:r w:rsidR="00CC3036">
              <w:rPr>
                <w:rFonts w:eastAsia="Calibri" w:cs="Times New Roman"/>
                <w:color w:val="00293F" w:themeColor="text1"/>
                <w:sz w:val="20"/>
                <w:szCs w:val="20"/>
              </w:rPr>
              <w:t>m</w:t>
            </w:r>
            <w:r w:rsidRPr="00FA7BF0">
              <w:rPr>
                <w:rFonts w:eastAsia="Calibri" w:cs="Times New Roman"/>
                <w:color w:val="00293F" w:themeColor="text1"/>
                <w:sz w:val="20"/>
                <w:szCs w:val="20"/>
              </w:rPr>
              <w:t xml:space="preserve">anagement </w:t>
            </w:r>
            <w:r w:rsidR="00CC3036">
              <w:rPr>
                <w:rFonts w:eastAsia="Calibri" w:cs="Times New Roman"/>
                <w:color w:val="00293F" w:themeColor="text1"/>
                <w:sz w:val="20"/>
                <w:szCs w:val="20"/>
              </w:rPr>
              <w:t>c</w:t>
            </w:r>
            <w:r w:rsidRPr="00FA7BF0">
              <w:rPr>
                <w:rFonts w:eastAsia="Calibri" w:cs="Times New Roman"/>
                <w:color w:val="00293F" w:themeColor="text1"/>
                <w:sz w:val="20"/>
                <w:szCs w:val="20"/>
              </w:rPr>
              <w:t>ommittee (RMC)</w:t>
            </w:r>
          </w:p>
          <w:p w14:paraId="491D716C" w14:textId="77777777" w:rsidR="00B85BF0" w:rsidRPr="00FA7BF0" w:rsidRDefault="00B85BF0" w:rsidP="00B85BF0">
            <w:pPr>
              <w:rPr>
                <w:rFonts w:eastAsia="Calibri" w:cs="Times New Roman"/>
                <w:color w:val="00293F" w:themeColor="text1"/>
                <w:sz w:val="20"/>
                <w:szCs w:val="20"/>
              </w:rPr>
            </w:pPr>
          </w:p>
          <w:p w14:paraId="09950D9C" w14:textId="77777777" w:rsidR="00B85BF0" w:rsidRPr="00FA7BF0" w:rsidRDefault="00B85BF0" w:rsidP="00B85BF0">
            <w:pPr>
              <w:numPr>
                <w:ilvl w:val="0"/>
                <w:numId w:val="35"/>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Chaired by the Division FD or equivalent.</w:t>
            </w:r>
          </w:p>
          <w:p w14:paraId="3637D730" w14:textId="77777777" w:rsidR="00B85BF0" w:rsidRPr="00FA7BF0" w:rsidRDefault="00B85BF0" w:rsidP="00B85BF0">
            <w:pPr>
              <w:numPr>
                <w:ilvl w:val="0"/>
                <w:numId w:val="35"/>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Meets quarterly</w:t>
            </w:r>
          </w:p>
        </w:tc>
        <w:tc>
          <w:tcPr>
            <w:tcW w:w="6379" w:type="dxa"/>
          </w:tcPr>
          <w:p w14:paraId="17472B26" w14:textId="77777777" w:rsidR="00B85BF0" w:rsidRPr="00FA7BF0" w:rsidRDefault="00B85BF0" w:rsidP="00B85BF0">
            <w:pPr>
              <w:numPr>
                <w:ilvl w:val="0"/>
                <w:numId w:val="31"/>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One committee per division</w:t>
            </w:r>
          </w:p>
          <w:p w14:paraId="204F1B10" w14:textId="77777777" w:rsidR="00B85BF0" w:rsidRPr="00FA7BF0" w:rsidRDefault="00B85BF0" w:rsidP="00B85BF0">
            <w:pPr>
              <w:numPr>
                <w:ilvl w:val="0"/>
                <w:numId w:val="31"/>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Operational responsibility for risk governance</w:t>
            </w:r>
          </w:p>
          <w:p w14:paraId="15CDE884" w14:textId="77777777" w:rsidR="00B85BF0" w:rsidRPr="00FA7BF0" w:rsidRDefault="00B85BF0" w:rsidP="00B85BF0">
            <w:pPr>
              <w:numPr>
                <w:ilvl w:val="0"/>
                <w:numId w:val="31"/>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Oversees identification and recording of risks</w:t>
            </w:r>
          </w:p>
          <w:p w14:paraId="175DD02B" w14:textId="77777777" w:rsidR="00B85BF0" w:rsidRPr="00FA7BF0" w:rsidRDefault="00B85BF0" w:rsidP="00B85BF0">
            <w:pPr>
              <w:numPr>
                <w:ilvl w:val="0"/>
                <w:numId w:val="31"/>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 xml:space="preserve">Reviews action plans for risks </w:t>
            </w:r>
          </w:p>
          <w:p w14:paraId="30424612" w14:textId="45B0238D" w:rsidR="00B85BF0" w:rsidRPr="00FA7BF0" w:rsidRDefault="00B85BF0" w:rsidP="00B85BF0">
            <w:pPr>
              <w:numPr>
                <w:ilvl w:val="0"/>
                <w:numId w:val="31"/>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 xml:space="preserve">Highlights emerging risks and risks over appetite to the </w:t>
            </w:r>
            <w:r w:rsidR="002B35E3">
              <w:rPr>
                <w:rFonts w:eastAsia="Calibri" w:cs="Times New Roman"/>
                <w:color w:val="00293F" w:themeColor="text1"/>
                <w:sz w:val="20"/>
                <w:szCs w:val="20"/>
              </w:rPr>
              <w:t>r</w:t>
            </w:r>
            <w:r w:rsidRPr="00FA7BF0">
              <w:rPr>
                <w:rFonts w:eastAsia="Calibri" w:cs="Times New Roman"/>
                <w:color w:val="00293F" w:themeColor="text1"/>
                <w:sz w:val="20"/>
                <w:szCs w:val="20"/>
              </w:rPr>
              <w:t xml:space="preserve">isk </w:t>
            </w:r>
            <w:r w:rsidR="00CC3036">
              <w:rPr>
                <w:rFonts w:eastAsia="Calibri" w:cs="Times New Roman"/>
                <w:color w:val="00293F" w:themeColor="text1"/>
                <w:sz w:val="20"/>
                <w:szCs w:val="20"/>
              </w:rPr>
              <w:t>b</w:t>
            </w:r>
            <w:r w:rsidRPr="00FA7BF0">
              <w:rPr>
                <w:rFonts w:eastAsia="Calibri" w:cs="Times New Roman"/>
                <w:color w:val="00293F" w:themeColor="text1"/>
                <w:sz w:val="20"/>
                <w:szCs w:val="20"/>
              </w:rPr>
              <w:t>oard</w:t>
            </w:r>
          </w:p>
          <w:p w14:paraId="0507CEA7" w14:textId="4291C93A" w:rsidR="00B85BF0" w:rsidRPr="00FA7BF0" w:rsidRDefault="00B85BF0" w:rsidP="00B85BF0">
            <w:pPr>
              <w:numPr>
                <w:ilvl w:val="0"/>
                <w:numId w:val="31"/>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Prepares risk management reports for discussion at the RMC</w:t>
            </w:r>
          </w:p>
        </w:tc>
      </w:tr>
      <w:tr w:rsidR="00FA7BF0" w:rsidRPr="00FA7BF0" w14:paraId="31226670" w14:textId="77777777" w:rsidTr="00B85BF0">
        <w:trPr>
          <w:cantSplit/>
        </w:trPr>
        <w:tc>
          <w:tcPr>
            <w:tcW w:w="3397" w:type="dxa"/>
          </w:tcPr>
          <w:p w14:paraId="78073F37" w14:textId="0B15CD19" w:rsidR="00B85BF0" w:rsidRPr="00FA7BF0" w:rsidRDefault="00B85BF0" w:rsidP="00B85BF0">
            <w:pPr>
              <w:rPr>
                <w:rFonts w:eastAsia="Calibri" w:cs="Times New Roman"/>
                <w:color w:val="00293F" w:themeColor="text1"/>
                <w:sz w:val="20"/>
                <w:szCs w:val="20"/>
              </w:rPr>
            </w:pPr>
            <w:r w:rsidRPr="00FA7BF0">
              <w:rPr>
                <w:rFonts w:eastAsia="Calibri" w:cs="Times New Roman"/>
                <w:color w:val="00293F" w:themeColor="text1"/>
                <w:sz w:val="20"/>
                <w:szCs w:val="20"/>
              </w:rPr>
              <w:t xml:space="preserve">Divisional </w:t>
            </w:r>
            <w:r w:rsidR="00CC3036">
              <w:rPr>
                <w:rFonts w:eastAsia="Calibri" w:cs="Times New Roman"/>
                <w:color w:val="00293F" w:themeColor="text1"/>
                <w:sz w:val="20"/>
                <w:szCs w:val="20"/>
              </w:rPr>
              <w:t>r</w:t>
            </w:r>
            <w:r w:rsidRPr="00FA7BF0">
              <w:rPr>
                <w:rFonts w:eastAsia="Calibri" w:cs="Times New Roman"/>
                <w:color w:val="00293F" w:themeColor="text1"/>
                <w:sz w:val="20"/>
                <w:szCs w:val="20"/>
              </w:rPr>
              <w:t xml:space="preserve">isk </w:t>
            </w:r>
            <w:r w:rsidR="00CC3036">
              <w:rPr>
                <w:rFonts w:eastAsia="Calibri" w:cs="Times New Roman"/>
                <w:color w:val="00293F" w:themeColor="text1"/>
                <w:sz w:val="20"/>
                <w:szCs w:val="20"/>
              </w:rPr>
              <w:t>o</w:t>
            </w:r>
            <w:r w:rsidRPr="00FA7BF0">
              <w:rPr>
                <w:rFonts w:eastAsia="Calibri" w:cs="Times New Roman"/>
                <w:color w:val="00293F" w:themeColor="text1"/>
                <w:sz w:val="20"/>
                <w:szCs w:val="20"/>
              </w:rPr>
              <w:t>wners</w:t>
            </w:r>
          </w:p>
          <w:p w14:paraId="4911223B" w14:textId="77777777" w:rsidR="00B85BF0" w:rsidRPr="00FA7BF0" w:rsidRDefault="00B85BF0" w:rsidP="00B85BF0">
            <w:pPr>
              <w:rPr>
                <w:rFonts w:eastAsia="Calibri" w:cs="Times New Roman"/>
                <w:color w:val="00293F" w:themeColor="text1"/>
                <w:sz w:val="20"/>
                <w:szCs w:val="20"/>
              </w:rPr>
            </w:pPr>
          </w:p>
          <w:p w14:paraId="315B1803" w14:textId="77777777" w:rsidR="00B85BF0" w:rsidRPr="00FA7BF0" w:rsidRDefault="00B85BF0" w:rsidP="00B85BF0">
            <w:pPr>
              <w:ind w:left="360"/>
              <w:contextualSpacing/>
              <w:rPr>
                <w:rFonts w:eastAsia="Calibri" w:cs="Times New Roman"/>
                <w:color w:val="00293F" w:themeColor="text1"/>
                <w:sz w:val="20"/>
                <w:szCs w:val="20"/>
              </w:rPr>
            </w:pPr>
          </w:p>
        </w:tc>
        <w:tc>
          <w:tcPr>
            <w:tcW w:w="6379" w:type="dxa"/>
          </w:tcPr>
          <w:p w14:paraId="0EB4F81F" w14:textId="3ADCCC8C" w:rsidR="00B85BF0" w:rsidRPr="00FA7BF0" w:rsidRDefault="00B85BF0" w:rsidP="00B85BF0">
            <w:pPr>
              <w:numPr>
                <w:ilvl w:val="0"/>
                <w:numId w:val="31"/>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Responsible for managing risks and opportunities within their function</w:t>
            </w:r>
          </w:p>
          <w:p w14:paraId="4F9F663F" w14:textId="1B1229D3" w:rsidR="00B85BF0" w:rsidRPr="00FA7BF0" w:rsidRDefault="00B85BF0" w:rsidP="00B85BF0">
            <w:pPr>
              <w:numPr>
                <w:ilvl w:val="0"/>
                <w:numId w:val="31"/>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Identifies, manages and monitors risks and controls via the Xactium risk management system</w:t>
            </w:r>
          </w:p>
        </w:tc>
      </w:tr>
      <w:tr w:rsidR="00FA7BF0" w:rsidRPr="00FA7BF0" w14:paraId="40958567" w14:textId="77777777" w:rsidTr="00B85BF0">
        <w:tc>
          <w:tcPr>
            <w:tcW w:w="3397" w:type="dxa"/>
          </w:tcPr>
          <w:p w14:paraId="0FC0B194" w14:textId="46A2ADC3" w:rsidR="00B85BF0" w:rsidRPr="00FA7BF0" w:rsidRDefault="00B85BF0" w:rsidP="00B85BF0">
            <w:pPr>
              <w:rPr>
                <w:rFonts w:eastAsia="Calibri" w:cs="Times New Roman"/>
                <w:color w:val="00293F" w:themeColor="text1"/>
                <w:sz w:val="20"/>
                <w:szCs w:val="20"/>
              </w:rPr>
            </w:pPr>
            <w:r w:rsidRPr="00FA7BF0">
              <w:rPr>
                <w:rFonts w:eastAsia="Calibri" w:cs="Times New Roman"/>
                <w:color w:val="00293F" w:themeColor="text1"/>
                <w:sz w:val="20"/>
                <w:szCs w:val="20"/>
              </w:rPr>
              <w:t xml:space="preserve">Group </w:t>
            </w:r>
            <w:r w:rsidR="00CC3036">
              <w:rPr>
                <w:rFonts w:eastAsia="Calibri" w:cs="Times New Roman"/>
                <w:color w:val="00293F" w:themeColor="text1"/>
                <w:sz w:val="20"/>
                <w:szCs w:val="20"/>
              </w:rPr>
              <w:t>r</w:t>
            </w:r>
            <w:r w:rsidRPr="00FA7BF0">
              <w:rPr>
                <w:rFonts w:eastAsia="Calibri" w:cs="Times New Roman"/>
                <w:color w:val="00293F" w:themeColor="text1"/>
                <w:sz w:val="20"/>
                <w:szCs w:val="20"/>
              </w:rPr>
              <w:t xml:space="preserve">isk </w:t>
            </w:r>
            <w:r w:rsidR="00CC3036">
              <w:rPr>
                <w:rFonts w:eastAsia="Calibri" w:cs="Times New Roman"/>
                <w:color w:val="00293F" w:themeColor="text1"/>
                <w:sz w:val="20"/>
                <w:szCs w:val="20"/>
              </w:rPr>
              <w:t>t</w:t>
            </w:r>
            <w:r w:rsidRPr="00FA7BF0">
              <w:rPr>
                <w:rFonts w:eastAsia="Calibri" w:cs="Times New Roman"/>
                <w:color w:val="00293F" w:themeColor="text1"/>
                <w:sz w:val="20"/>
                <w:szCs w:val="20"/>
              </w:rPr>
              <w:t>eam reporting to CFO</w:t>
            </w:r>
          </w:p>
          <w:p w14:paraId="6E693AE7" w14:textId="77777777" w:rsidR="00B85BF0" w:rsidRPr="00FA7BF0" w:rsidRDefault="00B85BF0" w:rsidP="00B85BF0">
            <w:pPr>
              <w:rPr>
                <w:rFonts w:eastAsia="Calibri" w:cs="Times New Roman"/>
                <w:color w:val="00293F" w:themeColor="text1"/>
                <w:sz w:val="20"/>
                <w:szCs w:val="20"/>
              </w:rPr>
            </w:pPr>
          </w:p>
          <w:p w14:paraId="56059C57" w14:textId="77777777" w:rsidR="00B85BF0" w:rsidRPr="00FA7BF0" w:rsidRDefault="00B85BF0" w:rsidP="00B85BF0">
            <w:pPr>
              <w:rPr>
                <w:rFonts w:eastAsia="Calibri" w:cs="Times New Roman"/>
                <w:color w:val="00293F" w:themeColor="text1"/>
                <w:sz w:val="20"/>
                <w:szCs w:val="20"/>
              </w:rPr>
            </w:pPr>
          </w:p>
        </w:tc>
        <w:tc>
          <w:tcPr>
            <w:tcW w:w="6379" w:type="dxa"/>
          </w:tcPr>
          <w:p w14:paraId="304B8927" w14:textId="77777777" w:rsidR="00B85BF0" w:rsidRPr="00FA7BF0" w:rsidRDefault="00B85BF0" w:rsidP="00B85BF0">
            <w:pPr>
              <w:numPr>
                <w:ilvl w:val="0"/>
                <w:numId w:val="32"/>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Designs and recommends the risk management policy, strategy and processes</w:t>
            </w:r>
          </w:p>
          <w:p w14:paraId="5CD964F3" w14:textId="77777777" w:rsidR="00B85BF0" w:rsidRPr="00FA7BF0" w:rsidRDefault="00B85BF0" w:rsidP="00B85BF0">
            <w:pPr>
              <w:numPr>
                <w:ilvl w:val="0"/>
                <w:numId w:val="32"/>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Implements the above once approved</w:t>
            </w:r>
          </w:p>
          <w:p w14:paraId="1B029892" w14:textId="5A495DFD" w:rsidR="00B85BF0" w:rsidRPr="00FA7BF0" w:rsidRDefault="00B85BF0" w:rsidP="00B85BF0">
            <w:pPr>
              <w:numPr>
                <w:ilvl w:val="0"/>
                <w:numId w:val="32"/>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 xml:space="preserve">Evaluates risks on the Xactium system providing feedback to risk owners and </w:t>
            </w:r>
            <w:r w:rsidR="00CC3036">
              <w:rPr>
                <w:rFonts w:eastAsia="Calibri" w:cs="Times New Roman"/>
                <w:color w:val="00293F" w:themeColor="text1"/>
                <w:sz w:val="20"/>
                <w:szCs w:val="20"/>
              </w:rPr>
              <w:t>c</w:t>
            </w:r>
            <w:r w:rsidRPr="00FA7BF0">
              <w:rPr>
                <w:rFonts w:eastAsia="Calibri" w:cs="Times New Roman"/>
                <w:color w:val="00293F" w:themeColor="text1"/>
                <w:sz w:val="20"/>
                <w:szCs w:val="20"/>
              </w:rPr>
              <w:t>ommittees</w:t>
            </w:r>
          </w:p>
          <w:p w14:paraId="4DA3C7CB" w14:textId="6169CDFC" w:rsidR="00B85BF0" w:rsidRPr="00FA7BF0" w:rsidRDefault="00B85BF0" w:rsidP="00B85BF0">
            <w:pPr>
              <w:numPr>
                <w:ilvl w:val="0"/>
                <w:numId w:val="32"/>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 xml:space="preserve">Prepares risk management reports tailored for the relevant audience including the </w:t>
            </w:r>
            <w:r w:rsidR="00CC3036">
              <w:rPr>
                <w:rFonts w:eastAsia="Calibri" w:cs="Times New Roman"/>
                <w:color w:val="00293F" w:themeColor="text1"/>
                <w:sz w:val="20"/>
                <w:szCs w:val="20"/>
              </w:rPr>
              <w:t>R</w:t>
            </w:r>
            <w:r w:rsidRPr="00FA7BF0">
              <w:rPr>
                <w:rFonts w:eastAsia="Calibri" w:cs="Times New Roman"/>
                <w:color w:val="00293F" w:themeColor="text1"/>
                <w:sz w:val="20"/>
                <w:szCs w:val="20"/>
              </w:rPr>
              <w:t xml:space="preserve">isk </w:t>
            </w:r>
            <w:r w:rsidR="00CC3036">
              <w:rPr>
                <w:rFonts w:eastAsia="Calibri" w:cs="Times New Roman"/>
                <w:color w:val="00293F" w:themeColor="text1"/>
                <w:sz w:val="20"/>
                <w:szCs w:val="20"/>
              </w:rPr>
              <w:t>b</w:t>
            </w:r>
            <w:r w:rsidRPr="00FA7BF0">
              <w:rPr>
                <w:rFonts w:eastAsia="Calibri" w:cs="Times New Roman"/>
                <w:color w:val="00293F" w:themeColor="text1"/>
                <w:sz w:val="20"/>
                <w:szCs w:val="20"/>
              </w:rPr>
              <w:t xml:space="preserve">oard, Ops </w:t>
            </w:r>
            <w:r w:rsidR="00CC3036">
              <w:rPr>
                <w:rFonts w:eastAsia="Calibri" w:cs="Times New Roman"/>
                <w:color w:val="00293F" w:themeColor="text1"/>
                <w:sz w:val="20"/>
                <w:szCs w:val="20"/>
              </w:rPr>
              <w:t>b</w:t>
            </w:r>
            <w:r w:rsidRPr="00FA7BF0">
              <w:rPr>
                <w:rFonts w:eastAsia="Calibri" w:cs="Times New Roman"/>
                <w:color w:val="00293F" w:themeColor="text1"/>
                <w:sz w:val="20"/>
                <w:szCs w:val="20"/>
              </w:rPr>
              <w:t xml:space="preserve">oard and Audit </w:t>
            </w:r>
            <w:r w:rsidR="00CC3036">
              <w:rPr>
                <w:rFonts w:eastAsia="Calibri" w:cs="Times New Roman"/>
                <w:color w:val="00293F" w:themeColor="text1"/>
                <w:sz w:val="20"/>
                <w:szCs w:val="20"/>
              </w:rPr>
              <w:t>c</w:t>
            </w:r>
            <w:r w:rsidRPr="00FA7BF0">
              <w:rPr>
                <w:rFonts w:eastAsia="Calibri" w:cs="Times New Roman"/>
                <w:color w:val="00293F" w:themeColor="text1"/>
                <w:sz w:val="20"/>
                <w:szCs w:val="20"/>
              </w:rPr>
              <w:t>ommittee</w:t>
            </w:r>
          </w:p>
          <w:p w14:paraId="1F349DC6" w14:textId="77777777" w:rsidR="00B85BF0" w:rsidRPr="00FA7BF0" w:rsidRDefault="00B85BF0" w:rsidP="00B85BF0">
            <w:pPr>
              <w:numPr>
                <w:ilvl w:val="0"/>
                <w:numId w:val="32"/>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Builds risk awareness across the Group by providing support and training</w:t>
            </w:r>
          </w:p>
        </w:tc>
      </w:tr>
      <w:tr w:rsidR="00FA7BF0" w:rsidRPr="00FA7BF0" w14:paraId="7D75F77A" w14:textId="77777777" w:rsidTr="00B85BF0">
        <w:trPr>
          <w:cantSplit/>
        </w:trPr>
        <w:tc>
          <w:tcPr>
            <w:tcW w:w="3397" w:type="dxa"/>
          </w:tcPr>
          <w:p w14:paraId="432B9D67" w14:textId="65E6F0F8" w:rsidR="00B85BF0" w:rsidRPr="00FA7BF0" w:rsidRDefault="00B85BF0" w:rsidP="00B85BF0">
            <w:pPr>
              <w:rPr>
                <w:rFonts w:eastAsia="Calibri" w:cs="Times New Roman"/>
                <w:color w:val="00293F" w:themeColor="text1"/>
                <w:sz w:val="20"/>
                <w:szCs w:val="20"/>
              </w:rPr>
            </w:pPr>
            <w:r w:rsidRPr="00FA7BF0">
              <w:rPr>
                <w:rFonts w:eastAsia="Calibri" w:cs="Times New Roman"/>
                <w:color w:val="00293F" w:themeColor="text1"/>
                <w:sz w:val="20"/>
                <w:szCs w:val="20"/>
              </w:rPr>
              <w:t xml:space="preserve">Internal </w:t>
            </w:r>
            <w:r w:rsidR="00CC3036">
              <w:rPr>
                <w:rFonts w:eastAsia="Calibri" w:cs="Times New Roman"/>
                <w:color w:val="00293F" w:themeColor="text1"/>
                <w:sz w:val="20"/>
                <w:szCs w:val="20"/>
              </w:rPr>
              <w:t>a</w:t>
            </w:r>
            <w:r w:rsidRPr="00FA7BF0">
              <w:rPr>
                <w:rFonts w:eastAsia="Calibri" w:cs="Times New Roman"/>
                <w:color w:val="00293F" w:themeColor="text1"/>
                <w:sz w:val="20"/>
                <w:szCs w:val="20"/>
              </w:rPr>
              <w:t xml:space="preserve">udit </w:t>
            </w:r>
            <w:r w:rsidR="00CC3036">
              <w:rPr>
                <w:rFonts w:eastAsia="Calibri" w:cs="Times New Roman"/>
                <w:color w:val="00293F" w:themeColor="text1"/>
                <w:sz w:val="20"/>
                <w:szCs w:val="20"/>
              </w:rPr>
              <w:t>t</w:t>
            </w:r>
            <w:r w:rsidRPr="00FA7BF0">
              <w:rPr>
                <w:rFonts w:eastAsia="Calibri" w:cs="Times New Roman"/>
                <w:color w:val="00293F" w:themeColor="text1"/>
                <w:sz w:val="20"/>
                <w:szCs w:val="20"/>
              </w:rPr>
              <w:t>eam</w:t>
            </w:r>
          </w:p>
          <w:p w14:paraId="7B426237" w14:textId="77777777" w:rsidR="00B85BF0" w:rsidRPr="00FA7BF0" w:rsidRDefault="00B85BF0" w:rsidP="00B85BF0">
            <w:pPr>
              <w:rPr>
                <w:rFonts w:eastAsia="Calibri" w:cs="Times New Roman"/>
                <w:color w:val="00293F" w:themeColor="text1"/>
                <w:sz w:val="20"/>
                <w:szCs w:val="20"/>
              </w:rPr>
            </w:pPr>
          </w:p>
        </w:tc>
        <w:tc>
          <w:tcPr>
            <w:tcW w:w="6379" w:type="dxa"/>
          </w:tcPr>
          <w:p w14:paraId="3CBEC41A" w14:textId="1D98BBDD" w:rsidR="00B85BF0" w:rsidRPr="00FA7BF0" w:rsidRDefault="00B85BF0" w:rsidP="00B85BF0">
            <w:pPr>
              <w:numPr>
                <w:ilvl w:val="0"/>
                <w:numId w:val="34"/>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 xml:space="preserve">Conducts or procures (via external specialist assurance providers) specific audits as agreed in the </w:t>
            </w:r>
            <w:r w:rsidR="00CC3036">
              <w:rPr>
                <w:rFonts w:eastAsia="Calibri" w:cs="Times New Roman"/>
                <w:color w:val="00293F" w:themeColor="text1"/>
                <w:sz w:val="20"/>
                <w:szCs w:val="20"/>
              </w:rPr>
              <w:t>i</w:t>
            </w:r>
            <w:r w:rsidRPr="00FA7BF0">
              <w:rPr>
                <w:rFonts w:eastAsia="Calibri" w:cs="Times New Roman"/>
                <w:color w:val="00293F" w:themeColor="text1"/>
                <w:sz w:val="20"/>
                <w:szCs w:val="20"/>
              </w:rPr>
              <w:t xml:space="preserve">nternal </w:t>
            </w:r>
            <w:r w:rsidR="00CC3036">
              <w:rPr>
                <w:rFonts w:eastAsia="Calibri" w:cs="Times New Roman"/>
                <w:color w:val="00293F" w:themeColor="text1"/>
                <w:sz w:val="20"/>
                <w:szCs w:val="20"/>
              </w:rPr>
              <w:t>a</w:t>
            </w:r>
            <w:r w:rsidRPr="00FA7BF0">
              <w:rPr>
                <w:rFonts w:eastAsia="Calibri" w:cs="Times New Roman"/>
                <w:color w:val="00293F" w:themeColor="text1"/>
                <w:sz w:val="20"/>
                <w:szCs w:val="20"/>
              </w:rPr>
              <w:t xml:space="preserve">udit </w:t>
            </w:r>
            <w:r w:rsidR="00CC3036">
              <w:rPr>
                <w:rFonts w:eastAsia="Calibri" w:cs="Times New Roman"/>
                <w:color w:val="00293F" w:themeColor="text1"/>
                <w:sz w:val="20"/>
                <w:szCs w:val="20"/>
              </w:rPr>
              <w:t>p</w:t>
            </w:r>
            <w:r w:rsidRPr="00FA7BF0">
              <w:rPr>
                <w:rFonts w:eastAsia="Calibri" w:cs="Times New Roman"/>
                <w:color w:val="00293F" w:themeColor="text1"/>
                <w:sz w:val="20"/>
                <w:szCs w:val="20"/>
              </w:rPr>
              <w:t>lan, using the group risk management process to focus the assurance activity on the key risks of the group</w:t>
            </w:r>
          </w:p>
        </w:tc>
      </w:tr>
    </w:tbl>
    <w:p w14:paraId="31A401F3" w14:textId="6CA150D0" w:rsidR="00B85BF0" w:rsidRPr="00FA7BF0" w:rsidRDefault="00B85BF0" w:rsidP="00B85BF0">
      <w:pPr>
        <w:spacing w:before="240" w:after="160" w:line="259" w:lineRule="auto"/>
        <w:rPr>
          <w:rFonts w:eastAsia="Calibri" w:cs="Times New Roman"/>
          <w:b/>
          <w:kern w:val="0"/>
          <w14:ligatures w14:val="none"/>
        </w:rPr>
      </w:pPr>
      <w:r w:rsidRPr="00FA7BF0">
        <w:rPr>
          <w:rFonts w:eastAsia="Calibri" w:cs="Times New Roman"/>
          <w:b/>
          <w:kern w:val="0"/>
          <w14:ligatures w14:val="none"/>
        </w:rPr>
        <w:t xml:space="preserve">Risk </w:t>
      </w:r>
      <w:r w:rsidR="00CC3036">
        <w:rPr>
          <w:rFonts w:eastAsia="Calibri" w:cs="Times New Roman"/>
          <w:b/>
          <w:kern w:val="0"/>
          <w14:ligatures w14:val="none"/>
        </w:rPr>
        <w:t>m</w:t>
      </w:r>
      <w:r w:rsidRPr="00FA7BF0">
        <w:rPr>
          <w:rFonts w:eastAsia="Calibri" w:cs="Times New Roman"/>
          <w:b/>
          <w:kern w:val="0"/>
          <w14:ligatures w14:val="none"/>
        </w:rPr>
        <w:t xml:space="preserve">anagement </w:t>
      </w:r>
      <w:r w:rsidR="00CC3036">
        <w:rPr>
          <w:rFonts w:eastAsia="Calibri" w:cs="Times New Roman"/>
          <w:b/>
          <w:kern w:val="0"/>
          <w14:ligatures w14:val="none"/>
        </w:rPr>
        <w:t>p</w:t>
      </w:r>
      <w:r w:rsidRPr="00FA7BF0">
        <w:rPr>
          <w:rFonts w:eastAsia="Calibri" w:cs="Times New Roman"/>
          <w:b/>
          <w:kern w:val="0"/>
          <w14:ligatures w14:val="none"/>
        </w:rPr>
        <w:t xml:space="preserve">olicy and </w:t>
      </w:r>
      <w:r w:rsidR="00CC3036">
        <w:rPr>
          <w:rFonts w:eastAsia="Calibri" w:cs="Times New Roman"/>
          <w:b/>
          <w:kern w:val="0"/>
          <w14:ligatures w14:val="none"/>
        </w:rPr>
        <w:t>p</w:t>
      </w:r>
      <w:r w:rsidRPr="00FA7BF0">
        <w:rPr>
          <w:rFonts w:eastAsia="Calibri" w:cs="Times New Roman"/>
          <w:b/>
          <w:kern w:val="0"/>
          <w14:ligatures w14:val="none"/>
        </w:rPr>
        <w:t>rocedure</w:t>
      </w:r>
    </w:p>
    <w:p w14:paraId="7BEBA037" w14:textId="1B4D45BA" w:rsidR="00B85BF0" w:rsidRPr="00FA7BF0" w:rsidRDefault="00B85BF0" w:rsidP="00B85BF0">
      <w:pPr>
        <w:spacing w:after="160" w:line="259" w:lineRule="auto"/>
        <w:jc w:val="both"/>
        <w:rPr>
          <w:rFonts w:eastAsia="Calibri" w:cs="Times New Roman"/>
          <w:kern w:val="0"/>
          <w14:ligatures w14:val="none"/>
        </w:rPr>
      </w:pPr>
      <w:r w:rsidRPr="00FA7BF0">
        <w:rPr>
          <w:rFonts w:eastAsia="Calibri" w:cs="Times New Roman"/>
          <w:kern w:val="0"/>
          <w14:ligatures w14:val="none"/>
        </w:rPr>
        <w:t>Further details of the M</w:t>
      </w:r>
      <w:r w:rsidR="00AB0FD4" w:rsidRPr="00FA7BF0">
        <w:rPr>
          <w:rFonts w:eastAsia="Calibri" w:cs="Times New Roman"/>
          <w:kern w:val="0"/>
          <w14:ligatures w14:val="none"/>
        </w:rPr>
        <w:t xml:space="preserve"> Group</w:t>
      </w:r>
      <w:r w:rsidRPr="00FA7BF0">
        <w:rPr>
          <w:rFonts w:eastAsia="Calibri" w:cs="Times New Roman"/>
          <w:kern w:val="0"/>
          <w14:ligatures w14:val="none"/>
        </w:rPr>
        <w:t xml:space="preserve"> approach to understanding, assessing, evaluating, mitigating, monitoring and auditing risk is set out in the M Group </w:t>
      </w:r>
      <w:r w:rsidR="00CC3036">
        <w:rPr>
          <w:rFonts w:eastAsia="Calibri" w:cs="Times New Roman"/>
          <w:kern w:val="0"/>
          <w14:ligatures w14:val="none"/>
        </w:rPr>
        <w:t>r</w:t>
      </w:r>
      <w:r w:rsidRPr="00FA7BF0">
        <w:rPr>
          <w:rFonts w:eastAsia="Calibri" w:cs="Times New Roman"/>
          <w:kern w:val="0"/>
          <w14:ligatures w14:val="none"/>
        </w:rPr>
        <w:t xml:space="preserve">isk </w:t>
      </w:r>
      <w:r w:rsidR="00CC3036">
        <w:rPr>
          <w:rFonts w:eastAsia="Calibri" w:cs="Times New Roman"/>
          <w:kern w:val="0"/>
          <w14:ligatures w14:val="none"/>
        </w:rPr>
        <w:t>m</w:t>
      </w:r>
      <w:r w:rsidRPr="00FA7BF0">
        <w:rPr>
          <w:rFonts w:eastAsia="Calibri" w:cs="Times New Roman"/>
          <w:kern w:val="0"/>
          <w14:ligatures w14:val="none"/>
        </w:rPr>
        <w:t xml:space="preserve">anagement </w:t>
      </w:r>
      <w:r w:rsidR="00CC3036">
        <w:rPr>
          <w:rFonts w:eastAsia="Calibri" w:cs="Times New Roman"/>
          <w:kern w:val="0"/>
          <w14:ligatures w14:val="none"/>
        </w:rPr>
        <w:t>p</w:t>
      </w:r>
      <w:r w:rsidRPr="00FA7BF0">
        <w:rPr>
          <w:rFonts w:eastAsia="Calibri" w:cs="Times New Roman"/>
          <w:kern w:val="0"/>
          <w14:ligatures w14:val="none"/>
        </w:rPr>
        <w:t>rocedure.</w:t>
      </w:r>
    </w:p>
    <w:p w14:paraId="196E4F20" w14:textId="600DFE82" w:rsidR="00B85BF0" w:rsidRPr="00FA7BF0" w:rsidRDefault="00B85BF0" w:rsidP="00B85BF0">
      <w:pPr>
        <w:spacing w:after="160" w:line="259" w:lineRule="auto"/>
        <w:jc w:val="both"/>
        <w:rPr>
          <w:rFonts w:eastAsia="Calibri" w:cs="Times New Roman"/>
          <w:b/>
          <w:kern w:val="0"/>
          <w14:ligatures w14:val="none"/>
        </w:rPr>
      </w:pPr>
      <w:r w:rsidRPr="00FA7BF0">
        <w:rPr>
          <w:rFonts w:eastAsia="Calibri" w:cs="Times New Roman"/>
          <w:b/>
          <w:kern w:val="0"/>
          <w14:ligatures w14:val="none"/>
        </w:rPr>
        <w:t xml:space="preserve">Risk </w:t>
      </w:r>
      <w:r w:rsidR="002B35E3">
        <w:rPr>
          <w:rFonts w:eastAsia="Calibri" w:cs="Times New Roman"/>
          <w:b/>
          <w:kern w:val="0"/>
          <w14:ligatures w14:val="none"/>
        </w:rPr>
        <w:t>r</w:t>
      </w:r>
      <w:r w:rsidRPr="00FA7BF0">
        <w:rPr>
          <w:rFonts w:eastAsia="Calibri" w:cs="Times New Roman"/>
          <w:b/>
          <w:kern w:val="0"/>
          <w14:ligatures w14:val="none"/>
        </w:rPr>
        <w:t>egister</w:t>
      </w:r>
    </w:p>
    <w:p w14:paraId="37DE3CE4" w14:textId="77777777" w:rsidR="00B85BF0" w:rsidRPr="00FA7BF0" w:rsidRDefault="00B85BF0" w:rsidP="00B85BF0">
      <w:pPr>
        <w:spacing w:after="160" w:line="259" w:lineRule="auto"/>
        <w:jc w:val="both"/>
        <w:rPr>
          <w:rFonts w:eastAsia="Calibri" w:cs="Times New Roman"/>
          <w:kern w:val="0"/>
          <w14:ligatures w14:val="none"/>
        </w:rPr>
      </w:pPr>
      <w:r w:rsidRPr="00FA7BF0">
        <w:rPr>
          <w:rFonts w:eastAsia="Calibri" w:cs="Times New Roman"/>
          <w:kern w:val="0"/>
          <w14:ligatures w14:val="none"/>
        </w:rPr>
        <w:t>The output of risk management activities is recorded, by risk owners, in risk registers maintained on the Xactium risk management system. These registers record the details of the risk, the owner, the likelihood and impact ratings as well as the mitigating actions in place to manage the risk. The risks can be presented in tabular format, heat maps and dashboards to aid review and reporting.</w:t>
      </w:r>
    </w:p>
    <w:p w14:paraId="766A4568" w14:textId="06E86A94" w:rsidR="004C13E2" w:rsidRPr="00FA7BF0" w:rsidRDefault="002E71EB" w:rsidP="004C13E2">
      <w:pPr>
        <w:rPr>
          <w:rFonts w:cs="Calibri"/>
          <w:b/>
          <w:bCs/>
        </w:rPr>
      </w:pPr>
      <w:r w:rsidRPr="00FA7BF0">
        <w:rPr>
          <w:rFonts w:cs="Calibri"/>
          <w:b/>
          <w:bCs/>
        </w:rPr>
        <w:t xml:space="preserve">Risk </w:t>
      </w:r>
      <w:r w:rsidR="002B35E3">
        <w:rPr>
          <w:rFonts w:cs="Calibri"/>
          <w:b/>
          <w:bCs/>
        </w:rPr>
        <w:t>e</w:t>
      </w:r>
      <w:r w:rsidR="004C13E2" w:rsidRPr="00FA7BF0">
        <w:rPr>
          <w:rFonts w:cs="Calibri"/>
          <w:b/>
          <w:bCs/>
        </w:rPr>
        <w:t>scalation</w:t>
      </w:r>
    </w:p>
    <w:p w14:paraId="5C0283E3" w14:textId="094640B5" w:rsidR="002E094B" w:rsidRPr="002B35E3" w:rsidRDefault="004C13E2" w:rsidP="00EE775E">
      <w:pPr>
        <w:rPr>
          <w:rFonts w:cs="Calibri"/>
        </w:rPr>
      </w:pPr>
      <w:r w:rsidRPr="00FA7BF0">
        <w:rPr>
          <w:rFonts w:cs="Calibri"/>
        </w:rPr>
        <w:t xml:space="preserve">For risks that have increased to over appetite and require to be reported up to the Risk </w:t>
      </w:r>
      <w:r w:rsidR="002B35E3">
        <w:rPr>
          <w:rFonts w:cs="Calibri"/>
        </w:rPr>
        <w:t>b</w:t>
      </w:r>
      <w:r w:rsidRPr="00FA7BF0">
        <w:rPr>
          <w:rFonts w:cs="Calibri"/>
        </w:rPr>
        <w:t xml:space="preserve">oard outside of the RMC reporting period, the </w:t>
      </w:r>
      <w:r w:rsidR="002B35E3">
        <w:rPr>
          <w:rFonts w:cs="Calibri"/>
        </w:rPr>
        <w:t>r</w:t>
      </w:r>
      <w:r w:rsidRPr="00FA7BF0">
        <w:rPr>
          <w:rFonts w:cs="Calibri"/>
        </w:rPr>
        <w:t xml:space="preserve">isk </w:t>
      </w:r>
      <w:r w:rsidR="002B35E3">
        <w:rPr>
          <w:rFonts w:cs="Calibri"/>
        </w:rPr>
        <w:t>o</w:t>
      </w:r>
      <w:r w:rsidRPr="00FA7BF0">
        <w:rPr>
          <w:rFonts w:cs="Calibri"/>
        </w:rPr>
        <w:t xml:space="preserve">wner must inform the Head of </w:t>
      </w:r>
      <w:r w:rsidR="002B35E3">
        <w:rPr>
          <w:rFonts w:cs="Calibri"/>
        </w:rPr>
        <w:t>r</w:t>
      </w:r>
      <w:r w:rsidRPr="00FA7BF0">
        <w:rPr>
          <w:rFonts w:cs="Calibri"/>
        </w:rPr>
        <w:t xml:space="preserve">isk &amp; </w:t>
      </w:r>
      <w:r w:rsidR="002B35E3">
        <w:rPr>
          <w:rFonts w:cs="Calibri"/>
        </w:rPr>
        <w:t>b</w:t>
      </w:r>
      <w:r w:rsidRPr="00FA7BF0">
        <w:rPr>
          <w:rFonts w:cs="Calibri"/>
        </w:rPr>
        <w:t xml:space="preserve">usiness </w:t>
      </w:r>
      <w:r w:rsidR="002B35E3">
        <w:rPr>
          <w:rFonts w:cs="Calibri"/>
        </w:rPr>
        <w:t>c</w:t>
      </w:r>
      <w:r w:rsidRPr="00FA7BF0">
        <w:rPr>
          <w:rFonts w:cs="Calibri"/>
        </w:rPr>
        <w:t xml:space="preserve">ontinuity or Director of </w:t>
      </w:r>
      <w:r w:rsidR="002B35E3">
        <w:rPr>
          <w:rFonts w:cs="Calibri"/>
        </w:rPr>
        <w:t>i</w:t>
      </w:r>
      <w:r w:rsidRPr="00FA7BF0">
        <w:rPr>
          <w:rFonts w:cs="Calibri"/>
        </w:rPr>
        <w:t xml:space="preserve">nternal </w:t>
      </w:r>
      <w:r w:rsidR="002B35E3">
        <w:rPr>
          <w:rFonts w:cs="Calibri"/>
        </w:rPr>
        <w:t>a</w:t>
      </w:r>
      <w:r w:rsidRPr="00FA7BF0">
        <w:rPr>
          <w:rFonts w:cs="Calibri"/>
        </w:rPr>
        <w:t xml:space="preserve">udit as soon as possible.  </w:t>
      </w:r>
    </w:p>
    <w:p w14:paraId="0C06A3E5" w14:textId="306634C0" w:rsidR="00EE775E" w:rsidRPr="00FA7BF0" w:rsidRDefault="00EE775E" w:rsidP="00EE775E">
      <w:pPr>
        <w:rPr>
          <w:rFonts w:cs="Calibri"/>
          <w:b/>
          <w:bCs/>
        </w:rPr>
      </w:pPr>
      <w:r w:rsidRPr="00FA7BF0">
        <w:rPr>
          <w:rFonts w:cs="Calibri"/>
          <w:b/>
          <w:bCs/>
        </w:rPr>
        <w:t>Contract risks</w:t>
      </w:r>
    </w:p>
    <w:p w14:paraId="75CA4328" w14:textId="334FA2B0" w:rsidR="00EE775E" w:rsidRPr="00FA7BF0" w:rsidRDefault="00EE775E" w:rsidP="00EE775E">
      <w:pPr>
        <w:rPr>
          <w:rFonts w:cs="Calibri"/>
        </w:rPr>
      </w:pPr>
      <w:r w:rsidRPr="00FA7BF0">
        <w:rPr>
          <w:rFonts w:cs="Calibri"/>
        </w:rPr>
        <w:t xml:space="preserve">Risks that arise at contract or project management level, must be identified, managed, monitored and reviewed appropriately and in line with </w:t>
      </w:r>
      <w:r w:rsidR="002B35E3">
        <w:rPr>
          <w:rFonts w:cs="Calibri"/>
        </w:rPr>
        <w:t>our</w:t>
      </w:r>
      <w:r w:rsidRPr="00FA7BF0">
        <w:rPr>
          <w:rFonts w:cs="Calibri"/>
        </w:rPr>
        <w:t xml:space="preserve"> risk management framework. Risk </w:t>
      </w:r>
      <w:r w:rsidR="002B35E3">
        <w:rPr>
          <w:rFonts w:cs="Calibri"/>
        </w:rPr>
        <w:t>o</w:t>
      </w:r>
      <w:r w:rsidRPr="00FA7BF0">
        <w:rPr>
          <w:rFonts w:cs="Calibri"/>
        </w:rPr>
        <w:t xml:space="preserve">wners must consider the impact of the project or contract level risk on the overall division’s risk profile.  If the impact is significant, the risk must be reported up to the Division </w:t>
      </w:r>
      <w:r w:rsidR="002B35E3">
        <w:rPr>
          <w:rFonts w:cs="Calibri"/>
        </w:rPr>
        <w:t>r</w:t>
      </w:r>
      <w:r w:rsidRPr="00FA7BF0">
        <w:rPr>
          <w:rFonts w:cs="Calibri"/>
        </w:rPr>
        <w:t xml:space="preserve">isk </w:t>
      </w:r>
      <w:r w:rsidR="002B35E3">
        <w:rPr>
          <w:rFonts w:cs="Calibri"/>
        </w:rPr>
        <w:t>c</w:t>
      </w:r>
      <w:r w:rsidRPr="00FA7BF0">
        <w:rPr>
          <w:rFonts w:cs="Calibri"/>
        </w:rPr>
        <w:t xml:space="preserve">hair immediately. The Division </w:t>
      </w:r>
      <w:r w:rsidR="002B35E3">
        <w:rPr>
          <w:rFonts w:cs="Calibri"/>
        </w:rPr>
        <w:t>r</w:t>
      </w:r>
      <w:r w:rsidRPr="00FA7BF0">
        <w:rPr>
          <w:rFonts w:cs="Calibri"/>
        </w:rPr>
        <w:t xml:space="preserve">isk </w:t>
      </w:r>
      <w:r w:rsidR="002B35E3">
        <w:rPr>
          <w:rFonts w:cs="Calibri"/>
        </w:rPr>
        <w:t>c</w:t>
      </w:r>
      <w:r w:rsidRPr="00FA7BF0">
        <w:rPr>
          <w:rFonts w:cs="Calibri"/>
        </w:rPr>
        <w:t>hair must have oversight of these risks on a regular basis.</w:t>
      </w:r>
    </w:p>
    <w:p w14:paraId="45A3F223" w14:textId="77777777" w:rsidR="002B35E3" w:rsidRDefault="002B35E3" w:rsidP="00B85BF0">
      <w:pPr>
        <w:spacing w:after="160" w:line="259" w:lineRule="auto"/>
        <w:jc w:val="both"/>
        <w:rPr>
          <w:rFonts w:eastAsia="Calibri" w:cs="Times New Roman"/>
          <w:b/>
          <w:kern w:val="0"/>
          <w14:ligatures w14:val="none"/>
        </w:rPr>
      </w:pPr>
    </w:p>
    <w:p w14:paraId="687F1289" w14:textId="77777777" w:rsidR="002B35E3" w:rsidRDefault="002B35E3" w:rsidP="00B85BF0">
      <w:pPr>
        <w:spacing w:after="160" w:line="259" w:lineRule="auto"/>
        <w:jc w:val="both"/>
        <w:rPr>
          <w:rFonts w:eastAsia="Calibri" w:cs="Times New Roman"/>
          <w:b/>
          <w:kern w:val="0"/>
          <w14:ligatures w14:val="none"/>
        </w:rPr>
      </w:pPr>
    </w:p>
    <w:p w14:paraId="39627BAD" w14:textId="77777777" w:rsidR="002B35E3" w:rsidRDefault="002B35E3" w:rsidP="00B85BF0">
      <w:pPr>
        <w:spacing w:after="160" w:line="259" w:lineRule="auto"/>
        <w:jc w:val="both"/>
        <w:rPr>
          <w:rFonts w:eastAsia="Calibri" w:cs="Times New Roman"/>
          <w:b/>
          <w:kern w:val="0"/>
          <w14:ligatures w14:val="none"/>
        </w:rPr>
      </w:pPr>
    </w:p>
    <w:p w14:paraId="63D2CE7E" w14:textId="6DF70AB4" w:rsidR="00B85BF0" w:rsidRPr="00FA7BF0" w:rsidRDefault="00B85BF0" w:rsidP="00B85BF0">
      <w:pPr>
        <w:spacing w:after="160" w:line="259" w:lineRule="auto"/>
        <w:jc w:val="both"/>
        <w:rPr>
          <w:rFonts w:eastAsia="Calibri" w:cs="Times New Roman"/>
          <w:b/>
          <w:kern w:val="0"/>
          <w14:ligatures w14:val="none"/>
        </w:rPr>
      </w:pPr>
      <w:r w:rsidRPr="00FA7BF0">
        <w:rPr>
          <w:rFonts w:eastAsia="Calibri" w:cs="Times New Roman"/>
          <w:b/>
          <w:kern w:val="0"/>
          <w14:ligatures w14:val="none"/>
        </w:rPr>
        <w:t xml:space="preserve">Risk </w:t>
      </w:r>
      <w:r w:rsidR="002B35E3">
        <w:rPr>
          <w:rFonts w:eastAsia="Calibri" w:cs="Times New Roman"/>
          <w:b/>
          <w:kern w:val="0"/>
          <w14:ligatures w14:val="none"/>
        </w:rPr>
        <w:t>a</w:t>
      </w:r>
      <w:r w:rsidRPr="00FA7BF0">
        <w:rPr>
          <w:rFonts w:eastAsia="Calibri" w:cs="Times New Roman"/>
          <w:b/>
          <w:kern w:val="0"/>
          <w14:ligatures w14:val="none"/>
        </w:rPr>
        <w:t>ssurance</w:t>
      </w:r>
    </w:p>
    <w:p w14:paraId="2948A58C" w14:textId="55228EE4" w:rsidR="00B85BF0" w:rsidRPr="00FA7BF0" w:rsidRDefault="00B85BF0" w:rsidP="00B85BF0">
      <w:pPr>
        <w:spacing w:after="160" w:line="259" w:lineRule="auto"/>
        <w:jc w:val="both"/>
        <w:rPr>
          <w:rFonts w:eastAsia="Calibri" w:cs="Times New Roman"/>
          <w:kern w:val="0"/>
          <w14:ligatures w14:val="none"/>
        </w:rPr>
      </w:pPr>
      <w:r w:rsidRPr="00FA7BF0">
        <w:rPr>
          <w:rFonts w:eastAsia="Calibri" w:cs="Times New Roman"/>
          <w:kern w:val="0"/>
          <w14:ligatures w14:val="none"/>
        </w:rPr>
        <w:t xml:space="preserve">M Group </w:t>
      </w:r>
      <w:r w:rsidR="00AB0FD4" w:rsidRPr="00FA7BF0">
        <w:rPr>
          <w:rFonts w:eastAsia="Calibri" w:cs="Times New Roman"/>
          <w:kern w:val="0"/>
          <w14:ligatures w14:val="none"/>
        </w:rPr>
        <w:t>has</w:t>
      </w:r>
      <w:r w:rsidRPr="00FA7BF0">
        <w:rPr>
          <w:rFonts w:eastAsia="Calibri" w:cs="Times New Roman"/>
          <w:kern w:val="0"/>
          <w14:ligatures w14:val="none"/>
        </w:rPr>
        <w:t xml:space="preserve"> an </w:t>
      </w:r>
      <w:r w:rsidR="002B35E3">
        <w:rPr>
          <w:rFonts w:eastAsia="Calibri" w:cs="Times New Roman"/>
          <w:kern w:val="0"/>
          <w14:ligatures w14:val="none"/>
        </w:rPr>
        <w:t>i</w:t>
      </w:r>
      <w:r w:rsidRPr="00FA7BF0">
        <w:rPr>
          <w:rFonts w:eastAsia="Calibri" w:cs="Times New Roman"/>
          <w:kern w:val="0"/>
          <w14:ligatures w14:val="none"/>
        </w:rPr>
        <w:t xml:space="preserve">ntegrated </w:t>
      </w:r>
      <w:r w:rsidR="002B35E3">
        <w:rPr>
          <w:rFonts w:eastAsia="Calibri" w:cs="Times New Roman"/>
          <w:kern w:val="0"/>
          <w14:ligatures w14:val="none"/>
        </w:rPr>
        <w:t>a</w:t>
      </w:r>
      <w:r w:rsidRPr="00FA7BF0">
        <w:rPr>
          <w:rFonts w:eastAsia="Calibri" w:cs="Times New Roman"/>
          <w:kern w:val="0"/>
          <w14:ligatures w14:val="none"/>
        </w:rPr>
        <w:t xml:space="preserve">ssurance model. There are </w:t>
      </w:r>
      <w:r w:rsidR="002B35E3" w:rsidRPr="00FA7BF0">
        <w:rPr>
          <w:rFonts w:eastAsia="Calibri" w:cs="Times New Roman"/>
          <w:kern w:val="0"/>
          <w14:ligatures w14:val="none"/>
        </w:rPr>
        <w:t>several</w:t>
      </w:r>
      <w:r w:rsidRPr="00FA7BF0">
        <w:rPr>
          <w:rFonts w:eastAsia="Calibri" w:cs="Times New Roman"/>
          <w:kern w:val="0"/>
          <w14:ligatures w14:val="none"/>
        </w:rPr>
        <w:t xml:space="preserve"> different assurance providers in our business, all of whom contribute to effective risk management. The diagram below explains this:</w:t>
      </w:r>
    </w:p>
    <w:p w14:paraId="6303A34E" w14:textId="77777777" w:rsidR="00B85BF0" w:rsidRPr="00FA7BF0" w:rsidRDefault="00B85BF0" w:rsidP="00B85BF0">
      <w:pPr>
        <w:spacing w:after="160" w:line="259" w:lineRule="auto"/>
        <w:rPr>
          <w:rFonts w:eastAsia="Calibri" w:cs="Times New Roman"/>
          <w:b/>
          <w:kern w:val="0"/>
          <w14:ligatures w14:val="none"/>
        </w:rPr>
      </w:pPr>
      <w:r w:rsidRPr="00FA7BF0">
        <w:rPr>
          <w:rFonts w:eastAsia="Calibri" w:cs="Times New Roman"/>
          <w:b/>
          <w:noProof/>
          <w:kern w:val="0"/>
          <w14:ligatures w14:val="none"/>
        </w:rPr>
        <w:drawing>
          <wp:inline distT="0" distB="0" distL="0" distR="0" wp14:anchorId="51A6D684" wp14:editId="61489194">
            <wp:extent cx="6178550" cy="347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stretch>
                      <a:fillRect/>
                    </a:stretch>
                  </pic:blipFill>
                  <pic:spPr>
                    <a:xfrm>
                      <a:off x="0" y="0"/>
                      <a:ext cx="6178993" cy="3474334"/>
                    </a:xfrm>
                    <a:prstGeom prst="rect">
                      <a:avLst/>
                    </a:prstGeom>
                  </pic:spPr>
                </pic:pic>
              </a:graphicData>
            </a:graphic>
          </wp:inline>
        </w:drawing>
      </w:r>
    </w:p>
    <w:p w14:paraId="1D9CD110" w14:textId="21156ACE" w:rsidR="00B85BF0" w:rsidRPr="00FA7BF0" w:rsidRDefault="00B85BF0" w:rsidP="00B85BF0">
      <w:pPr>
        <w:spacing w:after="160" w:line="259" w:lineRule="auto"/>
        <w:rPr>
          <w:rFonts w:eastAsia="Calibri" w:cs="Times New Roman"/>
          <w:b/>
          <w:kern w:val="0"/>
          <w14:ligatures w14:val="none"/>
        </w:rPr>
      </w:pPr>
      <w:r w:rsidRPr="00FA7BF0">
        <w:rPr>
          <w:rFonts w:eastAsia="Calibri" w:cs="Times New Roman"/>
          <w:b/>
          <w:kern w:val="0"/>
          <w14:ligatures w14:val="none"/>
        </w:rPr>
        <w:t xml:space="preserve">Internal </w:t>
      </w:r>
      <w:r w:rsidR="002B35E3">
        <w:rPr>
          <w:rFonts w:eastAsia="Calibri" w:cs="Times New Roman"/>
          <w:b/>
          <w:kern w:val="0"/>
          <w14:ligatures w14:val="none"/>
        </w:rPr>
        <w:t>a</w:t>
      </w:r>
      <w:r w:rsidRPr="00FA7BF0">
        <w:rPr>
          <w:rFonts w:eastAsia="Calibri" w:cs="Times New Roman"/>
          <w:b/>
          <w:kern w:val="0"/>
          <w14:ligatures w14:val="none"/>
        </w:rPr>
        <w:t xml:space="preserve">udit </w:t>
      </w:r>
      <w:r w:rsidR="002B35E3">
        <w:rPr>
          <w:rFonts w:eastAsia="Calibri" w:cs="Times New Roman"/>
          <w:b/>
          <w:kern w:val="0"/>
          <w14:ligatures w14:val="none"/>
        </w:rPr>
        <w:t>p</w:t>
      </w:r>
      <w:r w:rsidRPr="00FA7BF0">
        <w:rPr>
          <w:rFonts w:eastAsia="Calibri" w:cs="Times New Roman"/>
          <w:b/>
          <w:kern w:val="0"/>
          <w14:ligatures w14:val="none"/>
        </w:rPr>
        <w:t>lan</w:t>
      </w:r>
    </w:p>
    <w:p w14:paraId="240D119B" w14:textId="7E42A0D5" w:rsidR="00B85BF0" w:rsidRPr="00FA7BF0" w:rsidRDefault="00B85BF0" w:rsidP="00B85BF0">
      <w:pPr>
        <w:spacing w:after="160" w:line="259" w:lineRule="auto"/>
        <w:jc w:val="both"/>
        <w:rPr>
          <w:rFonts w:eastAsia="Calibri" w:cs="Times New Roman"/>
          <w:kern w:val="0"/>
          <w14:ligatures w14:val="none"/>
        </w:rPr>
      </w:pPr>
      <w:r w:rsidRPr="00FA7BF0">
        <w:rPr>
          <w:rFonts w:eastAsia="Calibri" w:cs="Times New Roman"/>
          <w:kern w:val="0"/>
          <w14:ligatures w14:val="none"/>
        </w:rPr>
        <w:t xml:space="preserve">The Audit </w:t>
      </w:r>
      <w:r w:rsidR="002B35E3">
        <w:rPr>
          <w:rFonts w:eastAsia="Calibri" w:cs="Times New Roman"/>
          <w:kern w:val="0"/>
          <w14:ligatures w14:val="none"/>
        </w:rPr>
        <w:t>c</w:t>
      </w:r>
      <w:r w:rsidRPr="00FA7BF0">
        <w:rPr>
          <w:rFonts w:eastAsia="Calibri" w:cs="Times New Roman"/>
          <w:kern w:val="0"/>
          <w14:ligatures w14:val="none"/>
        </w:rPr>
        <w:t xml:space="preserve">ommittee directs the work of the </w:t>
      </w:r>
      <w:r w:rsidR="002B35E3">
        <w:rPr>
          <w:rFonts w:eastAsia="Calibri" w:cs="Times New Roman"/>
          <w:kern w:val="0"/>
          <w14:ligatures w14:val="none"/>
        </w:rPr>
        <w:t>i</w:t>
      </w:r>
      <w:r w:rsidRPr="00FA7BF0">
        <w:rPr>
          <w:rFonts w:eastAsia="Calibri" w:cs="Times New Roman"/>
          <w:kern w:val="0"/>
          <w14:ligatures w14:val="none"/>
        </w:rPr>
        <w:t xml:space="preserve">nternal </w:t>
      </w:r>
      <w:r w:rsidR="002B35E3">
        <w:rPr>
          <w:rFonts w:eastAsia="Calibri" w:cs="Times New Roman"/>
          <w:kern w:val="0"/>
          <w14:ligatures w14:val="none"/>
        </w:rPr>
        <w:t>a</w:t>
      </w:r>
      <w:r w:rsidRPr="00FA7BF0">
        <w:rPr>
          <w:rFonts w:eastAsia="Calibri" w:cs="Times New Roman"/>
          <w:kern w:val="0"/>
          <w14:ligatures w14:val="none"/>
        </w:rPr>
        <w:t xml:space="preserve">udit team whose function is to provide independent and objective insight, advice and assurance across all businesses in the Group. The </w:t>
      </w:r>
      <w:r w:rsidR="002B35E3">
        <w:rPr>
          <w:rFonts w:eastAsia="Calibri" w:cs="Times New Roman"/>
          <w:kern w:val="0"/>
          <w14:ligatures w14:val="none"/>
        </w:rPr>
        <w:t>i</w:t>
      </w:r>
      <w:r w:rsidRPr="00FA7BF0">
        <w:rPr>
          <w:rFonts w:eastAsia="Calibri" w:cs="Times New Roman"/>
          <w:kern w:val="0"/>
          <w14:ligatures w14:val="none"/>
        </w:rPr>
        <w:t xml:space="preserve">nternal </w:t>
      </w:r>
      <w:r w:rsidR="002B35E3">
        <w:rPr>
          <w:rFonts w:eastAsia="Calibri" w:cs="Times New Roman"/>
          <w:kern w:val="0"/>
          <w14:ligatures w14:val="none"/>
        </w:rPr>
        <w:t>a</w:t>
      </w:r>
      <w:r w:rsidRPr="00FA7BF0">
        <w:rPr>
          <w:rFonts w:eastAsia="Calibri" w:cs="Times New Roman"/>
          <w:kern w:val="0"/>
          <w14:ligatures w14:val="none"/>
        </w:rPr>
        <w:t xml:space="preserve">udit </w:t>
      </w:r>
      <w:r w:rsidR="002B35E3">
        <w:rPr>
          <w:rFonts w:eastAsia="Calibri" w:cs="Times New Roman"/>
          <w:kern w:val="0"/>
          <w14:ligatures w14:val="none"/>
        </w:rPr>
        <w:t>p</w:t>
      </w:r>
      <w:r w:rsidRPr="00FA7BF0">
        <w:rPr>
          <w:rFonts w:eastAsia="Calibri" w:cs="Times New Roman"/>
          <w:kern w:val="0"/>
          <w14:ligatures w14:val="none"/>
        </w:rPr>
        <w:t xml:space="preserve">lan is risk based, aiming to improve the effectiveness of governance, risk management, and control processes. The </w:t>
      </w:r>
      <w:r w:rsidR="002B35E3">
        <w:rPr>
          <w:rFonts w:eastAsia="Calibri" w:cs="Times New Roman"/>
          <w:kern w:val="0"/>
          <w14:ligatures w14:val="none"/>
        </w:rPr>
        <w:t>i</w:t>
      </w:r>
      <w:r w:rsidRPr="00FA7BF0">
        <w:rPr>
          <w:rFonts w:eastAsia="Calibri" w:cs="Times New Roman"/>
          <w:kern w:val="0"/>
          <w14:ligatures w14:val="none"/>
        </w:rPr>
        <w:t xml:space="preserve">nternal </w:t>
      </w:r>
      <w:r w:rsidR="002B35E3">
        <w:rPr>
          <w:rFonts w:eastAsia="Calibri" w:cs="Times New Roman"/>
          <w:kern w:val="0"/>
          <w14:ligatures w14:val="none"/>
        </w:rPr>
        <w:t>a</w:t>
      </w:r>
      <w:r w:rsidRPr="00FA7BF0">
        <w:rPr>
          <w:rFonts w:eastAsia="Calibri" w:cs="Times New Roman"/>
          <w:kern w:val="0"/>
          <w14:ligatures w14:val="none"/>
        </w:rPr>
        <w:t xml:space="preserve">udit </w:t>
      </w:r>
      <w:r w:rsidR="002B35E3">
        <w:rPr>
          <w:rFonts w:eastAsia="Calibri" w:cs="Times New Roman"/>
          <w:kern w:val="0"/>
          <w14:ligatures w14:val="none"/>
        </w:rPr>
        <w:t>pl</w:t>
      </w:r>
      <w:r w:rsidRPr="00FA7BF0">
        <w:rPr>
          <w:rFonts w:eastAsia="Calibri" w:cs="Times New Roman"/>
          <w:kern w:val="0"/>
          <w14:ligatures w14:val="none"/>
        </w:rPr>
        <w:t xml:space="preserve">an and the outputs of any internal audit work are reviewed by the </w:t>
      </w:r>
      <w:r w:rsidR="002B35E3">
        <w:rPr>
          <w:rFonts w:eastAsia="Calibri" w:cs="Times New Roman"/>
          <w:kern w:val="0"/>
          <w14:ligatures w14:val="none"/>
        </w:rPr>
        <w:t>r</w:t>
      </w:r>
      <w:r w:rsidRPr="00FA7BF0">
        <w:rPr>
          <w:rFonts w:eastAsia="Calibri" w:cs="Times New Roman"/>
          <w:kern w:val="0"/>
          <w14:ligatures w14:val="none"/>
        </w:rPr>
        <w:t xml:space="preserve">isk </w:t>
      </w:r>
      <w:r w:rsidR="002B35E3">
        <w:rPr>
          <w:rFonts w:eastAsia="Calibri" w:cs="Times New Roman"/>
          <w:kern w:val="0"/>
          <w14:ligatures w14:val="none"/>
        </w:rPr>
        <w:t>b</w:t>
      </w:r>
      <w:r w:rsidRPr="00FA7BF0">
        <w:rPr>
          <w:rFonts w:eastAsia="Calibri" w:cs="Times New Roman"/>
          <w:kern w:val="0"/>
          <w14:ligatures w14:val="none"/>
        </w:rPr>
        <w:t>oard on a quarterly basis and the key outputs are reported to the M</w:t>
      </w:r>
      <w:r w:rsidR="00AB0FD4" w:rsidRPr="00FA7BF0">
        <w:rPr>
          <w:rFonts w:eastAsia="Calibri" w:cs="Times New Roman"/>
          <w:kern w:val="0"/>
          <w14:ligatures w14:val="none"/>
        </w:rPr>
        <w:t xml:space="preserve"> Group</w:t>
      </w:r>
      <w:r w:rsidRPr="00FA7BF0">
        <w:rPr>
          <w:rFonts w:eastAsia="Calibri" w:cs="Times New Roman"/>
          <w:kern w:val="0"/>
          <w14:ligatures w14:val="none"/>
        </w:rPr>
        <w:t xml:space="preserve"> </w:t>
      </w:r>
      <w:r w:rsidR="002B35E3">
        <w:rPr>
          <w:rFonts w:eastAsia="Calibri" w:cs="Times New Roman"/>
          <w:kern w:val="0"/>
          <w14:ligatures w14:val="none"/>
        </w:rPr>
        <w:t>o</w:t>
      </w:r>
      <w:r w:rsidRPr="00FA7BF0">
        <w:rPr>
          <w:rFonts w:eastAsia="Calibri" w:cs="Times New Roman"/>
          <w:kern w:val="0"/>
          <w14:ligatures w14:val="none"/>
        </w:rPr>
        <w:t xml:space="preserve">perational </w:t>
      </w:r>
      <w:r w:rsidR="002B35E3">
        <w:rPr>
          <w:rFonts w:eastAsia="Calibri" w:cs="Times New Roman"/>
          <w:kern w:val="0"/>
          <w14:ligatures w14:val="none"/>
        </w:rPr>
        <w:t>b</w:t>
      </w:r>
      <w:r w:rsidRPr="00FA7BF0">
        <w:rPr>
          <w:rFonts w:eastAsia="Calibri" w:cs="Times New Roman"/>
          <w:kern w:val="0"/>
          <w14:ligatures w14:val="none"/>
        </w:rPr>
        <w:t xml:space="preserve">oard and the Group </w:t>
      </w:r>
      <w:r w:rsidR="002B35E3">
        <w:rPr>
          <w:rFonts w:eastAsia="Calibri" w:cs="Times New Roman"/>
          <w:kern w:val="0"/>
          <w14:ligatures w14:val="none"/>
        </w:rPr>
        <w:t>a</w:t>
      </w:r>
      <w:r w:rsidRPr="00FA7BF0">
        <w:rPr>
          <w:rFonts w:eastAsia="Calibri" w:cs="Times New Roman"/>
          <w:kern w:val="0"/>
          <w14:ligatures w14:val="none"/>
        </w:rPr>
        <w:t xml:space="preserve">udit </w:t>
      </w:r>
      <w:r w:rsidR="002B35E3">
        <w:rPr>
          <w:rFonts w:eastAsia="Calibri" w:cs="Times New Roman"/>
          <w:kern w:val="0"/>
          <w14:ligatures w14:val="none"/>
        </w:rPr>
        <w:t>c</w:t>
      </w:r>
      <w:r w:rsidRPr="00FA7BF0">
        <w:rPr>
          <w:rFonts w:eastAsia="Calibri" w:cs="Times New Roman"/>
          <w:kern w:val="0"/>
          <w14:ligatures w14:val="none"/>
        </w:rPr>
        <w:t xml:space="preserve">ommittee. </w:t>
      </w:r>
    </w:p>
    <w:p w14:paraId="24692307" w14:textId="16E42B9B" w:rsidR="00B85BF0" w:rsidRPr="00FA7BF0" w:rsidRDefault="00B85BF0" w:rsidP="00B85BF0">
      <w:pPr>
        <w:spacing w:after="160" w:line="259" w:lineRule="auto"/>
        <w:jc w:val="both"/>
        <w:rPr>
          <w:rFonts w:eastAsia="Calibri" w:cs="Times New Roman"/>
          <w:b/>
          <w:kern w:val="0"/>
          <w14:ligatures w14:val="none"/>
        </w:rPr>
      </w:pPr>
      <w:r w:rsidRPr="00FA7BF0">
        <w:rPr>
          <w:rFonts w:eastAsia="Calibri" w:cs="Times New Roman"/>
          <w:b/>
          <w:kern w:val="0"/>
          <w14:ligatures w14:val="none"/>
        </w:rPr>
        <w:t xml:space="preserve">Outputs and </w:t>
      </w:r>
      <w:r w:rsidR="00883D0D">
        <w:rPr>
          <w:rFonts w:eastAsia="Calibri" w:cs="Times New Roman"/>
          <w:b/>
          <w:kern w:val="0"/>
          <w14:ligatures w14:val="none"/>
        </w:rPr>
        <w:t>r</w:t>
      </w:r>
      <w:r w:rsidRPr="00FA7BF0">
        <w:rPr>
          <w:rFonts w:eastAsia="Calibri" w:cs="Times New Roman"/>
          <w:b/>
          <w:kern w:val="0"/>
          <w14:ligatures w14:val="none"/>
        </w:rPr>
        <w:t>eporting</w:t>
      </w:r>
    </w:p>
    <w:p w14:paraId="70719477" w14:textId="4B9D9D0B" w:rsidR="00B85BF0" w:rsidRPr="00FA7BF0" w:rsidRDefault="00B85BF0" w:rsidP="00B85BF0">
      <w:pPr>
        <w:spacing w:after="160" w:line="259" w:lineRule="auto"/>
        <w:jc w:val="both"/>
        <w:rPr>
          <w:rFonts w:eastAsia="Calibri" w:cs="Times New Roman"/>
          <w:kern w:val="0"/>
          <w14:ligatures w14:val="none"/>
        </w:rPr>
      </w:pPr>
      <w:r w:rsidRPr="00FA7BF0">
        <w:rPr>
          <w:rFonts w:eastAsia="Calibri" w:cs="Times New Roman"/>
          <w:kern w:val="0"/>
          <w14:ligatures w14:val="none"/>
        </w:rPr>
        <w:t xml:space="preserve">The risk management process helps management make strategic, operational and investment decisions with risks in mind. The </w:t>
      </w:r>
      <w:r w:rsidR="002B35E3">
        <w:rPr>
          <w:rFonts w:eastAsia="Calibri" w:cs="Times New Roman"/>
          <w:kern w:val="0"/>
          <w14:ligatures w14:val="none"/>
        </w:rPr>
        <w:t>r</w:t>
      </w:r>
      <w:r w:rsidRPr="00FA7BF0">
        <w:rPr>
          <w:rFonts w:eastAsia="Calibri" w:cs="Times New Roman"/>
          <w:kern w:val="0"/>
          <w14:ligatures w14:val="none"/>
        </w:rPr>
        <w:t xml:space="preserve">isk </w:t>
      </w:r>
      <w:r w:rsidR="002B35E3">
        <w:rPr>
          <w:rFonts w:eastAsia="Calibri" w:cs="Times New Roman"/>
          <w:kern w:val="0"/>
          <w14:ligatures w14:val="none"/>
        </w:rPr>
        <w:t>t</w:t>
      </w:r>
      <w:r w:rsidRPr="00FA7BF0">
        <w:rPr>
          <w:rFonts w:eastAsia="Calibri" w:cs="Times New Roman"/>
          <w:kern w:val="0"/>
          <w14:ligatures w14:val="none"/>
        </w:rPr>
        <w:t xml:space="preserve">eam will regularly review and report on the content of the risk registers and provide management with a series of reports to outline key risks and emerging issues within the Group. </w:t>
      </w:r>
      <w:r w:rsidR="00AB0FD4" w:rsidRPr="00FA7BF0">
        <w:rPr>
          <w:rFonts w:eastAsia="Calibri" w:cs="Times New Roman"/>
          <w:kern w:val="0"/>
          <w14:ligatures w14:val="none"/>
        </w:rPr>
        <w:t xml:space="preserve">Divisions also produce risk reports for discussion at the RMCs.  </w:t>
      </w:r>
      <w:r w:rsidRPr="00FA7BF0">
        <w:rPr>
          <w:rFonts w:eastAsia="Calibri" w:cs="Times New Roman"/>
          <w:kern w:val="0"/>
          <w14:ligatures w14:val="none"/>
        </w:rPr>
        <w:t xml:space="preserve">Outputs and actions required from assurance work will also be provided. </w:t>
      </w:r>
      <w:r w:rsidR="00AB0FD4" w:rsidRPr="00FA7BF0">
        <w:rPr>
          <w:rFonts w:eastAsia="Calibri" w:cs="Times New Roman"/>
          <w:kern w:val="0"/>
          <w14:ligatures w14:val="none"/>
        </w:rPr>
        <w:t xml:space="preserve">The reporting </w:t>
      </w:r>
      <w:r w:rsidRPr="00FA7BF0">
        <w:rPr>
          <w:rFonts w:eastAsia="Calibri" w:cs="Times New Roman"/>
          <w:kern w:val="0"/>
          <w14:ligatures w14:val="none"/>
        </w:rPr>
        <w:t>include</w:t>
      </w:r>
      <w:r w:rsidR="00AB0FD4" w:rsidRPr="00FA7BF0">
        <w:rPr>
          <w:rFonts w:eastAsia="Calibri" w:cs="Times New Roman"/>
          <w:kern w:val="0"/>
          <w14:ligatures w14:val="none"/>
        </w:rPr>
        <w:t>s</w:t>
      </w:r>
      <w:r w:rsidRPr="00FA7BF0">
        <w:rPr>
          <w:rFonts w:eastAsia="Calibri" w:cs="Times New Roman"/>
          <w:kern w:val="0"/>
          <w14:ligatures w14:val="none"/>
        </w:rPr>
        <w:t>:</w:t>
      </w:r>
    </w:p>
    <w:tbl>
      <w:tblPr>
        <w:tblStyle w:val="TableGrid1"/>
        <w:tblW w:w="0" w:type="auto"/>
        <w:tblLook w:val="04A0" w:firstRow="1" w:lastRow="0" w:firstColumn="1" w:lastColumn="0" w:noHBand="0" w:noVBand="1"/>
      </w:tblPr>
      <w:tblGrid>
        <w:gridCol w:w="1980"/>
        <w:gridCol w:w="6379"/>
        <w:gridCol w:w="1275"/>
      </w:tblGrid>
      <w:tr w:rsidR="00FA7BF0" w:rsidRPr="00FA7BF0" w14:paraId="1C7DD712" w14:textId="77777777" w:rsidTr="00672A28">
        <w:tc>
          <w:tcPr>
            <w:tcW w:w="1980" w:type="dxa"/>
          </w:tcPr>
          <w:p w14:paraId="505979AA" w14:textId="77777777" w:rsidR="00B85BF0" w:rsidRPr="00FA7BF0" w:rsidRDefault="00B85BF0" w:rsidP="00B85BF0">
            <w:pPr>
              <w:jc w:val="center"/>
              <w:rPr>
                <w:rFonts w:eastAsia="Calibri" w:cs="Times New Roman"/>
                <w:b/>
                <w:color w:val="00293F" w:themeColor="text1"/>
                <w:sz w:val="20"/>
                <w:szCs w:val="20"/>
              </w:rPr>
            </w:pPr>
            <w:r w:rsidRPr="00FA7BF0">
              <w:rPr>
                <w:rFonts w:eastAsia="Calibri" w:cs="Times New Roman"/>
                <w:b/>
                <w:color w:val="00293F" w:themeColor="text1"/>
                <w:sz w:val="20"/>
                <w:szCs w:val="20"/>
              </w:rPr>
              <w:t>Report</w:t>
            </w:r>
          </w:p>
        </w:tc>
        <w:tc>
          <w:tcPr>
            <w:tcW w:w="6379" w:type="dxa"/>
          </w:tcPr>
          <w:p w14:paraId="139D3FE8" w14:textId="77777777" w:rsidR="00B85BF0" w:rsidRPr="00FA7BF0" w:rsidRDefault="00B85BF0" w:rsidP="00B85BF0">
            <w:pPr>
              <w:jc w:val="center"/>
              <w:rPr>
                <w:rFonts w:eastAsia="Calibri" w:cs="Times New Roman"/>
                <w:b/>
                <w:color w:val="00293F" w:themeColor="text1"/>
                <w:sz w:val="20"/>
                <w:szCs w:val="20"/>
              </w:rPr>
            </w:pPr>
            <w:r w:rsidRPr="00FA7BF0">
              <w:rPr>
                <w:rFonts w:eastAsia="Calibri" w:cs="Times New Roman"/>
                <w:b/>
                <w:color w:val="00293F" w:themeColor="text1"/>
                <w:sz w:val="20"/>
                <w:szCs w:val="20"/>
              </w:rPr>
              <w:t>Content</w:t>
            </w:r>
          </w:p>
        </w:tc>
        <w:tc>
          <w:tcPr>
            <w:tcW w:w="1275" w:type="dxa"/>
          </w:tcPr>
          <w:p w14:paraId="12A97642" w14:textId="77777777" w:rsidR="00B85BF0" w:rsidRPr="00FA7BF0" w:rsidRDefault="00B85BF0" w:rsidP="00B85BF0">
            <w:pPr>
              <w:jc w:val="center"/>
              <w:rPr>
                <w:rFonts w:eastAsia="Calibri" w:cs="Times New Roman"/>
                <w:b/>
                <w:color w:val="00293F" w:themeColor="text1"/>
                <w:sz w:val="20"/>
                <w:szCs w:val="20"/>
              </w:rPr>
            </w:pPr>
            <w:r w:rsidRPr="00FA7BF0">
              <w:rPr>
                <w:rFonts w:eastAsia="Calibri" w:cs="Times New Roman"/>
                <w:b/>
                <w:color w:val="00293F" w:themeColor="text1"/>
                <w:sz w:val="20"/>
                <w:szCs w:val="20"/>
              </w:rPr>
              <w:t>Frequency</w:t>
            </w:r>
          </w:p>
          <w:p w14:paraId="0A2A86B0" w14:textId="77777777" w:rsidR="00B85BF0" w:rsidRPr="00FA7BF0" w:rsidRDefault="00B85BF0" w:rsidP="00B85BF0">
            <w:pPr>
              <w:jc w:val="center"/>
              <w:rPr>
                <w:rFonts w:eastAsia="Calibri" w:cs="Times New Roman"/>
                <w:b/>
                <w:color w:val="00293F" w:themeColor="text1"/>
                <w:sz w:val="20"/>
                <w:szCs w:val="20"/>
              </w:rPr>
            </w:pPr>
          </w:p>
        </w:tc>
      </w:tr>
      <w:tr w:rsidR="00FA7BF0" w:rsidRPr="00FA7BF0" w14:paraId="368C8AD4" w14:textId="77777777" w:rsidTr="00DF51C9">
        <w:trPr>
          <w:trHeight w:val="1266"/>
        </w:trPr>
        <w:tc>
          <w:tcPr>
            <w:tcW w:w="1980" w:type="dxa"/>
          </w:tcPr>
          <w:p w14:paraId="22B08BCE" w14:textId="574E6988" w:rsidR="00B85BF0" w:rsidRPr="00FA7BF0" w:rsidRDefault="00B85BF0" w:rsidP="00B85BF0">
            <w:pPr>
              <w:rPr>
                <w:rFonts w:eastAsia="Calibri" w:cs="Times New Roman"/>
                <w:color w:val="00293F" w:themeColor="text1"/>
                <w:sz w:val="20"/>
                <w:szCs w:val="20"/>
              </w:rPr>
            </w:pPr>
            <w:r w:rsidRPr="00FA7BF0">
              <w:rPr>
                <w:rFonts w:eastAsia="Calibri" w:cs="Times New Roman"/>
                <w:color w:val="00293F" w:themeColor="text1"/>
                <w:sz w:val="20"/>
                <w:szCs w:val="20"/>
              </w:rPr>
              <w:t xml:space="preserve">Division level </w:t>
            </w:r>
            <w:r w:rsidR="00907B89" w:rsidRPr="00FA7BF0">
              <w:rPr>
                <w:rFonts w:eastAsia="Calibri" w:cs="Times New Roman"/>
                <w:color w:val="00293F" w:themeColor="text1"/>
                <w:sz w:val="20"/>
                <w:szCs w:val="20"/>
              </w:rPr>
              <w:t>risk summary</w:t>
            </w:r>
          </w:p>
        </w:tc>
        <w:tc>
          <w:tcPr>
            <w:tcW w:w="6379" w:type="dxa"/>
          </w:tcPr>
          <w:p w14:paraId="49A3FDE0" w14:textId="6B29503A" w:rsidR="00B85BF0" w:rsidRPr="00FA7BF0" w:rsidRDefault="00AB0FD4" w:rsidP="00B85BF0">
            <w:pPr>
              <w:numPr>
                <w:ilvl w:val="0"/>
                <w:numId w:val="33"/>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T</w:t>
            </w:r>
            <w:r w:rsidR="00B85BF0" w:rsidRPr="00FA7BF0">
              <w:rPr>
                <w:rFonts w:eastAsia="Calibri" w:cs="Times New Roman"/>
                <w:color w:val="00293F" w:themeColor="text1"/>
                <w:sz w:val="20"/>
                <w:szCs w:val="20"/>
              </w:rPr>
              <w:t>op risks</w:t>
            </w:r>
            <w:r w:rsidRPr="00FA7BF0">
              <w:rPr>
                <w:rFonts w:eastAsia="Calibri" w:cs="Times New Roman"/>
                <w:color w:val="00293F" w:themeColor="text1"/>
                <w:sz w:val="20"/>
                <w:szCs w:val="20"/>
              </w:rPr>
              <w:t xml:space="preserve"> and controls</w:t>
            </w:r>
            <w:r w:rsidR="00B85BF0" w:rsidRPr="00FA7BF0">
              <w:rPr>
                <w:rFonts w:eastAsia="Calibri" w:cs="Times New Roman"/>
                <w:color w:val="00293F" w:themeColor="text1"/>
                <w:sz w:val="20"/>
                <w:szCs w:val="20"/>
              </w:rPr>
              <w:t xml:space="preserve"> being managed </w:t>
            </w:r>
            <w:r w:rsidR="00907B89" w:rsidRPr="00FA7BF0">
              <w:rPr>
                <w:rFonts w:eastAsia="Calibri" w:cs="Times New Roman"/>
                <w:color w:val="00293F" w:themeColor="text1"/>
                <w:sz w:val="20"/>
                <w:szCs w:val="20"/>
              </w:rPr>
              <w:t>(including over appetite)</w:t>
            </w:r>
          </w:p>
          <w:p w14:paraId="334F641A" w14:textId="67F4D1AC" w:rsidR="00B85BF0" w:rsidRPr="00FA7BF0" w:rsidRDefault="00AB0FD4" w:rsidP="00B85BF0">
            <w:pPr>
              <w:numPr>
                <w:ilvl w:val="0"/>
                <w:numId w:val="33"/>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A</w:t>
            </w:r>
            <w:r w:rsidR="00B85BF0" w:rsidRPr="00FA7BF0">
              <w:rPr>
                <w:rFonts w:eastAsia="Calibri" w:cs="Times New Roman"/>
                <w:color w:val="00293F" w:themeColor="text1"/>
                <w:sz w:val="20"/>
                <w:szCs w:val="20"/>
              </w:rPr>
              <w:t xml:space="preserve">dequacy of controls being undertaken to manage the top risks and/or </w:t>
            </w:r>
            <w:r w:rsidRPr="00FA7BF0">
              <w:rPr>
                <w:rFonts w:eastAsia="Calibri" w:cs="Times New Roman"/>
                <w:color w:val="00293F" w:themeColor="text1"/>
                <w:sz w:val="20"/>
                <w:szCs w:val="20"/>
              </w:rPr>
              <w:t xml:space="preserve">actions for </w:t>
            </w:r>
            <w:r w:rsidR="00B85BF0" w:rsidRPr="00FA7BF0">
              <w:rPr>
                <w:rFonts w:eastAsia="Calibri" w:cs="Times New Roman"/>
                <w:color w:val="00293F" w:themeColor="text1"/>
                <w:sz w:val="20"/>
                <w:szCs w:val="20"/>
              </w:rPr>
              <w:t>proposed improvements to controls</w:t>
            </w:r>
          </w:p>
          <w:p w14:paraId="790CE23B" w14:textId="344A85C3" w:rsidR="00907B89" w:rsidRPr="00FA7BF0" w:rsidRDefault="00907B89" w:rsidP="00B85BF0">
            <w:pPr>
              <w:numPr>
                <w:ilvl w:val="0"/>
                <w:numId w:val="33"/>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Emerging risks</w:t>
            </w:r>
          </w:p>
          <w:p w14:paraId="07BFF83D" w14:textId="1080353A" w:rsidR="00B85BF0" w:rsidRPr="00FA7BF0" w:rsidRDefault="00B85BF0" w:rsidP="00B85BF0">
            <w:pPr>
              <w:numPr>
                <w:ilvl w:val="0"/>
                <w:numId w:val="33"/>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 xml:space="preserve">Details of risk assurance work undertaken, including internal audit reports and </w:t>
            </w:r>
            <w:r w:rsidR="008D66BF" w:rsidRPr="00FA7BF0">
              <w:rPr>
                <w:rFonts w:eastAsia="Calibri" w:cs="Times New Roman"/>
                <w:color w:val="00293F" w:themeColor="text1"/>
                <w:sz w:val="20"/>
                <w:szCs w:val="20"/>
              </w:rPr>
              <w:t>summary</w:t>
            </w:r>
            <w:r w:rsidRPr="00FA7BF0">
              <w:rPr>
                <w:rFonts w:eastAsia="Calibri" w:cs="Times New Roman"/>
                <w:color w:val="00293F" w:themeColor="text1"/>
                <w:sz w:val="20"/>
                <w:szCs w:val="20"/>
              </w:rPr>
              <w:t xml:space="preserve"> of </w:t>
            </w:r>
            <w:r w:rsidR="008D66BF" w:rsidRPr="00FA7BF0">
              <w:rPr>
                <w:rFonts w:eastAsia="Calibri" w:cs="Times New Roman"/>
                <w:color w:val="00293F" w:themeColor="text1"/>
                <w:sz w:val="20"/>
                <w:szCs w:val="20"/>
              </w:rPr>
              <w:t xml:space="preserve">whistleblowing </w:t>
            </w:r>
            <w:r w:rsidRPr="00FA7BF0">
              <w:rPr>
                <w:rFonts w:eastAsia="Calibri" w:cs="Times New Roman"/>
                <w:color w:val="00293F" w:themeColor="text1"/>
                <w:sz w:val="20"/>
                <w:szCs w:val="20"/>
              </w:rPr>
              <w:t>investigations</w:t>
            </w:r>
          </w:p>
          <w:p w14:paraId="026DA2D0" w14:textId="785F6476" w:rsidR="00907B89" w:rsidRPr="00FA7BF0" w:rsidRDefault="00907B89" w:rsidP="00B85BF0">
            <w:pPr>
              <w:numPr>
                <w:ilvl w:val="0"/>
                <w:numId w:val="33"/>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Mandatory training compliance</w:t>
            </w:r>
          </w:p>
          <w:p w14:paraId="0F3357ED" w14:textId="70587D1A" w:rsidR="00907B89" w:rsidRPr="00FA7BF0" w:rsidRDefault="00907B89" w:rsidP="00B85BF0">
            <w:pPr>
              <w:numPr>
                <w:ilvl w:val="0"/>
                <w:numId w:val="33"/>
              </w:numPr>
              <w:contextualSpacing/>
              <w:rPr>
                <w:rFonts w:eastAsia="Calibri" w:cs="Times New Roman"/>
                <w:color w:val="00293F" w:themeColor="text1"/>
                <w:sz w:val="20"/>
                <w:szCs w:val="20"/>
              </w:rPr>
            </w:pPr>
            <w:r w:rsidRPr="00FA7BF0">
              <w:rPr>
                <w:rFonts w:eastAsia="Calibri" w:cs="Times New Roman"/>
                <w:color w:val="00293F" w:themeColor="text1"/>
                <w:sz w:val="20"/>
                <w:szCs w:val="20"/>
              </w:rPr>
              <w:lastRenderedPageBreak/>
              <w:t xml:space="preserve">Numbers of </w:t>
            </w:r>
            <w:r w:rsidR="00C76A6B">
              <w:rPr>
                <w:rFonts w:eastAsia="Calibri" w:cs="Times New Roman"/>
                <w:color w:val="00293F" w:themeColor="text1"/>
                <w:sz w:val="20"/>
                <w:szCs w:val="20"/>
              </w:rPr>
              <w:t>g</w:t>
            </w:r>
            <w:r w:rsidRPr="00FA7BF0">
              <w:rPr>
                <w:rFonts w:eastAsia="Calibri" w:cs="Times New Roman"/>
                <w:color w:val="00293F" w:themeColor="text1"/>
                <w:sz w:val="20"/>
                <w:szCs w:val="20"/>
              </w:rPr>
              <w:t xml:space="preserve">ifts, </w:t>
            </w:r>
            <w:r w:rsidR="00C76A6B">
              <w:rPr>
                <w:rFonts w:eastAsia="Calibri" w:cs="Times New Roman"/>
                <w:color w:val="00293F" w:themeColor="text1"/>
                <w:sz w:val="20"/>
                <w:szCs w:val="20"/>
              </w:rPr>
              <w:t>h</w:t>
            </w:r>
            <w:r w:rsidRPr="00FA7BF0">
              <w:rPr>
                <w:rFonts w:eastAsia="Calibri" w:cs="Times New Roman"/>
                <w:color w:val="00293F" w:themeColor="text1"/>
                <w:sz w:val="20"/>
                <w:szCs w:val="20"/>
              </w:rPr>
              <w:t xml:space="preserve">ospitality and </w:t>
            </w:r>
            <w:r w:rsidR="00C76A6B">
              <w:rPr>
                <w:rFonts w:eastAsia="Calibri" w:cs="Times New Roman"/>
                <w:color w:val="00293F" w:themeColor="text1"/>
                <w:sz w:val="20"/>
                <w:szCs w:val="20"/>
              </w:rPr>
              <w:t>c</w:t>
            </w:r>
            <w:r w:rsidRPr="00FA7BF0">
              <w:rPr>
                <w:rFonts w:eastAsia="Calibri" w:cs="Times New Roman"/>
                <w:color w:val="00293F" w:themeColor="text1"/>
                <w:sz w:val="20"/>
                <w:szCs w:val="20"/>
              </w:rPr>
              <w:t xml:space="preserve">onflicts of </w:t>
            </w:r>
            <w:r w:rsidR="00C76A6B">
              <w:rPr>
                <w:rFonts w:eastAsia="Calibri" w:cs="Times New Roman"/>
                <w:color w:val="00293F" w:themeColor="text1"/>
                <w:sz w:val="20"/>
                <w:szCs w:val="20"/>
              </w:rPr>
              <w:t>i</w:t>
            </w:r>
            <w:r w:rsidRPr="00FA7BF0">
              <w:rPr>
                <w:rFonts w:eastAsia="Calibri" w:cs="Times New Roman"/>
                <w:color w:val="00293F" w:themeColor="text1"/>
                <w:sz w:val="20"/>
                <w:szCs w:val="20"/>
              </w:rPr>
              <w:t>nterest declarations</w:t>
            </w:r>
          </w:p>
          <w:p w14:paraId="4C14B0A4" w14:textId="6EB801E4" w:rsidR="00907B89" w:rsidRPr="00FA7BF0" w:rsidRDefault="00907B89" w:rsidP="00B85BF0">
            <w:pPr>
              <w:numPr>
                <w:ilvl w:val="0"/>
                <w:numId w:val="33"/>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Material risks</w:t>
            </w:r>
          </w:p>
          <w:p w14:paraId="6AA2F7E0" w14:textId="2FE5EFEA" w:rsidR="00B85BF0" w:rsidRPr="00FA7BF0" w:rsidRDefault="00907B89" w:rsidP="00B85BF0">
            <w:pPr>
              <w:numPr>
                <w:ilvl w:val="0"/>
                <w:numId w:val="33"/>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Insurance claims</w:t>
            </w:r>
          </w:p>
        </w:tc>
        <w:tc>
          <w:tcPr>
            <w:tcW w:w="1275" w:type="dxa"/>
          </w:tcPr>
          <w:p w14:paraId="090C43AA" w14:textId="77777777" w:rsidR="00B85BF0" w:rsidRPr="00FA7BF0" w:rsidRDefault="00B85BF0" w:rsidP="00B85BF0">
            <w:pPr>
              <w:rPr>
                <w:rFonts w:eastAsia="Calibri" w:cs="Times New Roman"/>
                <w:color w:val="00293F" w:themeColor="text1"/>
                <w:sz w:val="20"/>
                <w:szCs w:val="20"/>
              </w:rPr>
            </w:pPr>
            <w:r w:rsidRPr="00FA7BF0">
              <w:rPr>
                <w:rFonts w:eastAsia="Calibri" w:cs="Times New Roman"/>
                <w:color w:val="00293F" w:themeColor="text1"/>
                <w:sz w:val="20"/>
                <w:szCs w:val="20"/>
              </w:rPr>
              <w:lastRenderedPageBreak/>
              <w:t>Quarterly</w:t>
            </w:r>
          </w:p>
        </w:tc>
      </w:tr>
      <w:tr w:rsidR="00FA7BF0" w:rsidRPr="00FA7BF0" w14:paraId="0F29D9E3" w14:textId="77777777" w:rsidTr="00672A28">
        <w:tc>
          <w:tcPr>
            <w:tcW w:w="1980" w:type="dxa"/>
          </w:tcPr>
          <w:p w14:paraId="48B6B816" w14:textId="77777777" w:rsidR="00B85BF0" w:rsidRPr="00FA7BF0" w:rsidRDefault="00B85BF0" w:rsidP="00B85BF0">
            <w:pPr>
              <w:rPr>
                <w:rFonts w:eastAsia="Calibri" w:cs="Times New Roman"/>
                <w:color w:val="00293F" w:themeColor="text1"/>
                <w:sz w:val="20"/>
                <w:szCs w:val="20"/>
              </w:rPr>
            </w:pPr>
            <w:r w:rsidRPr="00FA7BF0">
              <w:rPr>
                <w:rFonts w:eastAsia="Calibri" w:cs="Times New Roman"/>
                <w:color w:val="00293F" w:themeColor="text1"/>
                <w:sz w:val="20"/>
                <w:szCs w:val="20"/>
              </w:rPr>
              <w:t>Group level risk summary</w:t>
            </w:r>
          </w:p>
        </w:tc>
        <w:tc>
          <w:tcPr>
            <w:tcW w:w="6379" w:type="dxa"/>
          </w:tcPr>
          <w:p w14:paraId="65AF73AD" w14:textId="49AB6501" w:rsidR="00907B89" w:rsidRPr="00FA7BF0" w:rsidRDefault="00907B89" w:rsidP="00B85BF0">
            <w:pPr>
              <w:numPr>
                <w:ilvl w:val="0"/>
                <w:numId w:val="36"/>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KPI risk management dashboard</w:t>
            </w:r>
          </w:p>
          <w:p w14:paraId="1DEA429E" w14:textId="3A303008" w:rsidR="00B85BF0" w:rsidRPr="00FA7BF0" w:rsidRDefault="00B85BF0" w:rsidP="00B85BF0">
            <w:pPr>
              <w:numPr>
                <w:ilvl w:val="0"/>
                <w:numId w:val="36"/>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Group level risk heat map</w:t>
            </w:r>
          </w:p>
          <w:p w14:paraId="3F0A7027" w14:textId="77777777" w:rsidR="00B85BF0" w:rsidRPr="00FA7BF0" w:rsidRDefault="00B85BF0" w:rsidP="00B85BF0">
            <w:pPr>
              <w:numPr>
                <w:ilvl w:val="0"/>
                <w:numId w:val="36"/>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Risks over appetite and action plans</w:t>
            </w:r>
          </w:p>
          <w:p w14:paraId="0E7D7052" w14:textId="05FC560A" w:rsidR="00B85BF0" w:rsidRPr="00FA7BF0" w:rsidRDefault="00B85BF0" w:rsidP="00B85BF0">
            <w:pPr>
              <w:numPr>
                <w:ilvl w:val="0"/>
                <w:numId w:val="36"/>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Emerging risks and issues</w:t>
            </w:r>
          </w:p>
          <w:p w14:paraId="437DAD14" w14:textId="4906A1CD" w:rsidR="00907B89" w:rsidRPr="00FA7BF0" w:rsidRDefault="00907B89" w:rsidP="00B85BF0">
            <w:pPr>
              <w:numPr>
                <w:ilvl w:val="0"/>
                <w:numId w:val="36"/>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Material risks and controls</w:t>
            </w:r>
          </w:p>
          <w:p w14:paraId="4A121419" w14:textId="67135956" w:rsidR="00907B89" w:rsidRPr="00FA7BF0" w:rsidRDefault="00907B89" w:rsidP="00B85BF0">
            <w:pPr>
              <w:numPr>
                <w:ilvl w:val="0"/>
                <w:numId w:val="36"/>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Mandatory training compliance</w:t>
            </w:r>
          </w:p>
          <w:p w14:paraId="7B51AC31" w14:textId="61BD946B" w:rsidR="00907B89" w:rsidRPr="00FA7BF0" w:rsidRDefault="00907B89" w:rsidP="00B85BF0">
            <w:pPr>
              <w:numPr>
                <w:ilvl w:val="0"/>
                <w:numId w:val="36"/>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Numbers of gifts, hospitality and conflicts of interest declarations</w:t>
            </w:r>
          </w:p>
          <w:p w14:paraId="54F8B22B" w14:textId="4C537EB1" w:rsidR="00907B89" w:rsidRPr="00FA7BF0" w:rsidRDefault="00907B89" w:rsidP="00B85BF0">
            <w:pPr>
              <w:numPr>
                <w:ilvl w:val="0"/>
                <w:numId w:val="36"/>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Insurance update</w:t>
            </w:r>
          </w:p>
          <w:p w14:paraId="7D4ABFB2" w14:textId="61571886" w:rsidR="00B85BF0" w:rsidRPr="00FA7BF0" w:rsidRDefault="00B85BF0" w:rsidP="00B85BF0">
            <w:pPr>
              <w:numPr>
                <w:ilvl w:val="0"/>
                <w:numId w:val="36"/>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 xml:space="preserve">Business </w:t>
            </w:r>
            <w:r w:rsidR="00EC4C0A">
              <w:rPr>
                <w:rFonts w:eastAsia="Calibri" w:cs="Times New Roman"/>
                <w:color w:val="00293F" w:themeColor="text1"/>
                <w:sz w:val="20"/>
                <w:szCs w:val="20"/>
              </w:rPr>
              <w:t>c</w:t>
            </w:r>
            <w:r w:rsidRPr="00FA7BF0">
              <w:rPr>
                <w:rFonts w:eastAsia="Calibri" w:cs="Times New Roman"/>
                <w:color w:val="00293F" w:themeColor="text1"/>
                <w:sz w:val="20"/>
                <w:szCs w:val="20"/>
              </w:rPr>
              <w:t xml:space="preserve">ontinuity </w:t>
            </w:r>
            <w:r w:rsidR="00EC4C0A">
              <w:rPr>
                <w:rFonts w:eastAsia="Calibri" w:cs="Times New Roman"/>
                <w:color w:val="00293F" w:themeColor="text1"/>
                <w:sz w:val="20"/>
                <w:szCs w:val="20"/>
              </w:rPr>
              <w:t>p</w:t>
            </w:r>
            <w:r w:rsidRPr="00FA7BF0">
              <w:rPr>
                <w:rFonts w:eastAsia="Calibri" w:cs="Times New Roman"/>
                <w:color w:val="00293F" w:themeColor="text1"/>
                <w:sz w:val="20"/>
                <w:szCs w:val="20"/>
              </w:rPr>
              <w:t>lanning status</w:t>
            </w:r>
          </w:p>
          <w:p w14:paraId="68C78C5E" w14:textId="77777777" w:rsidR="00B85BF0" w:rsidRPr="00FA7BF0" w:rsidRDefault="00B85BF0" w:rsidP="00B85BF0">
            <w:pPr>
              <w:numPr>
                <w:ilvl w:val="0"/>
                <w:numId w:val="36"/>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Outputs from internal audit work</w:t>
            </w:r>
          </w:p>
          <w:p w14:paraId="7193732C" w14:textId="2B2A5C31" w:rsidR="00672A28" w:rsidRPr="00FA7BF0" w:rsidRDefault="00672A28" w:rsidP="00B85BF0">
            <w:pPr>
              <w:numPr>
                <w:ilvl w:val="0"/>
                <w:numId w:val="36"/>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Summary of whistleblowing investigations</w:t>
            </w:r>
          </w:p>
          <w:p w14:paraId="7F1113FC" w14:textId="796968CB" w:rsidR="00B85BF0" w:rsidRPr="00FA7BF0" w:rsidRDefault="00B85BF0" w:rsidP="00B85BF0">
            <w:pPr>
              <w:numPr>
                <w:ilvl w:val="0"/>
                <w:numId w:val="36"/>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 xml:space="preserve">Output from other assurance work </w:t>
            </w:r>
          </w:p>
        </w:tc>
        <w:tc>
          <w:tcPr>
            <w:tcW w:w="1275" w:type="dxa"/>
          </w:tcPr>
          <w:p w14:paraId="4D3897F1" w14:textId="77777777" w:rsidR="00B85BF0" w:rsidRPr="00FA7BF0" w:rsidRDefault="00B85BF0" w:rsidP="00B85BF0">
            <w:pPr>
              <w:rPr>
                <w:rFonts w:eastAsia="Calibri" w:cs="Times New Roman"/>
                <w:color w:val="00293F" w:themeColor="text1"/>
                <w:sz w:val="20"/>
                <w:szCs w:val="20"/>
              </w:rPr>
            </w:pPr>
            <w:r w:rsidRPr="00FA7BF0">
              <w:rPr>
                <w:rFonts w:eastAsia="Calibri" w:cs="Times New Roman"/>
                <w:color w:val="00293F" w:themeColor="text1"/>
                <w:sz w:val="20"/>
                <w:szCs w:val="20"/>
              </w:rPr>
              <w:t>Quarterly</w:t>
            </w:r>
          </w:p>
        </w:tc>
      </w:tr>
      <w:tr w:rsidR="00FA7BF0" w:rsidRPr="00FA7BF0" w14:paraId="521CD440" w14:textId="77777777" w:rsidTr="00672A28">
        <w:tc>
          <w:tcPr>
            <w:tcW w:w="1980" w:type="dxa"/>
          </w:tcPr>
          <w:p w14:paraId="53988B11" w14:textId="5895949D" w:rsidR="00B85BF0" w:rsidRPr="00FA7BF0" w:rsidRDefault="00B85BF0" w:rsidP="00B85BF0">
            <w:pPr>
              <w:rPr>
                <w:rFonts w:eastAsia="Calibri" w:cs="Times New Roman"/>
                <w:color w:val="00293F" w:themeColor="text1"/>
                <w:sz w:val="20"/>
                <w:szCs w:val="20"/>
              </w:rPr>
            </w:pPr>
            <w:r w:rsidRPr="00FA7BF0">
              <w:rPr>
                <w:rFonts w:eastAsia="Calibri" w:cs="Times New Roman"/>
                <w:color w:val="00293F" w:themeColor="text1"/>
                <w:sz w:val="20"/>
                <w:szCs w:val="20"/>
              </w:rPr>
              <w:t xml:space="preserve">Ops </w:t>
            </w:r>
            <w:r w:rsidR="00883D0D">
              <w:rPr>
                <w:rFonts w:eastAsia="Calibri" w:cs="Times New Roman"/>
                <w:color w:val="00293F" w:themeColor="text1"/>
                <w:sz w:val="20"/>
                <w:szCs w:val="20"/>
              </w:rPr>
              <w:t>b</w:t>
            </w:r>
            <w:r w:rsidRPr="00FA7BF0">
              <w:rPr>
                <w:rFonts w:eastAsia="Calibri" w:cs="Times New Roman"/>
                <w:color w:val="00293F" w:themeColor="text1"/>
                <w:sz w:val="20"/>
                <w:szCs w:val="20"/>
              </w:rPr>
              <w:t xml:space="preserve">oard </w:t>
            </w:r>
            <w:r w:rsidR="00883D0D">
              <w:rPr>
                <w:rFonts w:eastAsia="Calibri" w:cs="Times New Roman"/>
                <w:color w:val="00293F" w:themeColor="text1"/>
                <w:sz w:val="20"/>
                <w:szCs w:val="20"/>
              </w:rPr>
              <w:t>r</w:t>
            </w:r>
            <w:r w:rsidRPr="00FA7BF0">
              <w:rPr>
                <w:rFonts w:eastAsia="Calibri" w:cs="Times New Roman"/>
                <w:color w:val="00293F" w:themeColor="text1"/>
                <w:sz w:val="20"/>
                <w:szCs w:val="20"/>
              </w:rPr>
              <w:t>eport</w:t>
            </w:r>
          </w:p>
        </w:tc>
        <w:tc>
          <w:tcPr>
            <w:tcW w:w="6379" w:type="dxa"/>
          </w:tcPr>
          <w:p w14:paraId="3097CBD5" w14:textId="1EF43941" w:rsidR="00B85BF0" w:rsidRPr="00FA7BF0" w:rsidRDefault="00907B89" w:rsidP="00B85BF0">
            <w:pPr>
              <w:numPr>
                <w:ilvl w:val="0"/>
                <w:numId w:val="37"/>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KPI</w:t>
            </w:r>
            <w:r w:rsidR="00B85BF0" w:rsidRPr="00FA7BF0">
              <w:rPr>
                <w:rFonts w:eastAsia="Calibri" w:cs="Times New Roman"/>
                <w:color w:val="00293F" w:themeColor="text1"/>
                <w:sz w:val="20"/>
                <w:szCs w:val="20"/>
              </w:rPr>
              <w:t xml:space="preserve"> risk </w:t>
            </w:r>
            <w:r w:rsidRPr="00FA7BF0">
              <w:rPr>
                <w:rFonts w:eastAsia="Calibri" w:cs="Times New Roman"/>
                <w:color w:val="00293F" w:themeColor="text1"/>
                <w:sz w:val="20"/>
                <w:szCs w:val="20"/>
              </w:rPr>
              <w:t xml:space="preserve">management </w:t>
            </w:r>
            <w:r w:rsidR="00B85BF0" w:rsidRPr="00FA7BF0">
              <w:rPr>
                <w:rFonts w:eastAsia="Calibri" w:cs="Times New Roman"/>
                <w:color w:val="00293F" w:themeColor="text1"/>
                <w:sz w:val="20"/>
                <w:szCs w:val="20"/>
              </w:rPr>
              <w:t>dashboard</w:t>
            </w:r>
          </w:p>
          <w:p w14:paraId="4A736F3D" w14:textId="77777777" w:rsidR="00B85BF0" w:rsidRPr="00FA7BF0" w:rsidRDefault="00B85BF0" w:rsidP="00B85BF0">
            <w:pPr>
              <w:numPr>
                <w:ilvl w:val="0"/>
                <w:numId w:val="37"/>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Group level risk heat map</w:t>
            </w:r>
          </w:p>
          <w:p w14:paraId="497F4E3A" w14:textId="77777777" w:rsidR="00B85BF0" w:rsidRPr="00FA7BF0" w:rsidRDefault="00B85BF0" w:rsidP="00B85BF0">
            <w:pPr>
              <w:numPr>
                <w:ilvl w:val="0"/>
                <w:numId w:val="37"/>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Risks over appetite and action plans</w:t>
            </w:r>
          </w:p>
          <w:p w14:paraId="115A8F50" w14:textId="77777777" w:rsidR="00907B89" w:rsidRPr="00FA7BF0" w:rsidRDefault="00907B89" w:rsidP="00907B89">
            <w:pPr>
              <w:numPr>
                <w:ilvl w:val="0"/>
                <w:numId w:val="37"/>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Mandatory training compliance</w:t>
            </w:r>
          </w:p>
          <w:p w14:paraId="583DF20C" w14:textId="376C803E" w:rsidR="00907B89" w:rsidRPr="00FA7BF0" w:rsidRDefault="00907B89" w:rsidP="00907B89">
            <w:pPr>
              <w:numPr>
                <w:ilvl w:val="0"/>
                <w:numId w:val="37"/>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Numbers of gifts, hospitality and conflicts of interest declarations</w:t>
            </w:r>
          </w:p>
          <w:p w14:paraId="33E8E375" w14:textId="00271E43" w:rsidR="00B85BF0" w:rsidRPr="00FA7BF0" w:rsidRDefault="00B85BF0" w:rsidP="00B85BF0">
            <w:pPr>
              <w:numPr>
                <w:ilvl w:val="0"/>
                <w:numId w:val="37"/>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Summary of internal audit work</w:t>
            </w:r>
            <w:r w:rsidR="00672A28" w:rsidRPr="00FA7BF0">
              <w:rPr>
                <w:rFonts w:eastAsia="Calibri" w:cs="Times New Roman"/>
                <w:color w:val="00293F" w:themeColor="text1"/>
                <w:sz w:val="20"/>
                <w:szCs w:val="20"/>
              </w:rPr>
              <w:t xml:space="preserve"> and whistleblowing investigations</w:t>
            </w:r>
          </w:p>
          <w:p w14:paraId="086AD7EC" w14:textId="665BE2B9" w:rsidR="00B85BF0" w:rsidRPr="00FA7BF0" w:rsidRDefault="00B85BF0" w:rsidP="00B85BF0">
            <w:pPr>
              <w:numPr>
                <w:ilvl w:val="0"/>
                <w:numId w:val="37"/>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 xml:space="preserve">Summary of other assurance work reported to the </w:t>
            </w:r>
            <w:r w:rsidR="00EC4C0A">
              <w:rPr>
                <w:rFonts w:eastAsia="Calibri" w:cs="Times New Roman"/>
                <w:color w:val="00293F" w:themeColor="text1"/>
                <w:sz w:val="20"/>
                <w:szCs w:val="20"/>
              </w:rPr>
              <w:t>r</w:t>
            </w:r>
            <w:r w:rsidRPr="00FA7BF0">
              <w:rPr>
                <w:rFonts w:eastAsia="Calibri" w:cs="Times New Roman"/>
                <w:color w:val="00293F" w:themeColor="text1"/>
                <w:sz w:val="20"/>
                <w:szCs w:val="20"/>
              </w:rPr>
              <w:t xml:space="preserve">isk </w:t>
            </w:r>
            <w:r w:rsidR="00EC4C0A">
              <w:rPr>
                <w:rFonts w:eastAsia="Calibri" w:cs="Times New Roman"/>
                <w:color w:val="00293F" w:themeColor="text1"/>
                <w:sz w:val="20"/>
                <w:szCs w:val="20"/>
              </w:rPr>
              <w:t>b</w:t>
            </w:r>
            <w:r w:rsidRPr="00FA7BF0">
              <w:rPr>
                <w:rFonts w:eastAsia="Calibri" w:cs="Times New Roman"/>
                <w:color w:val="00293F" w:themeColor="text1"/>
                <w:sz w:val="20"/>
                <w:szCs w:val="20"/>
              </w:rPr>
              <w:t>oard</w:t>
            </w:r>
          </w:p>
          <w:p w14:paraId="7EEE4676" w14:textId="77004E83" w:rsidR="00B85BF0" w:rsidRPr="00FA7BF0" w:rsidRDefault="00B85BF0" w:rsidP="00B85BF0">
            <w:pPr>
              <w:numPr>
                <w:ilvl w:val="0"/>
                <w:numId w:val="37"/>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Summary of actions required for effective business continuity planning</w:t>
            </w:r>
          </w:p>
        </w:tc>
        <w:tc>
          <w:tcPr>
            <w:tcW w:w="1275" w:type="dxa"/>
          </w:tcPr>
          <w:p w14:paraId="16122B89" w14:textId="77777777" w:rsidR="00B85BF0" w:rsidRPr="00FA7BF0" w:rsidRDefault="00B85BF0" w:rsidP="00B85BF0">
            <w:pPr>
              <w:rPr>
                <w:rFonts w:eastAsia="Calibri" w:cs="Times New Roman"/>
                <w:color w:val="00293F" w:themeColor="text1"/>
                <w:sz w:val="20"/>
                <w:szCs w:val="20"/>
              </w:rPr>
            </w:pPr>
            <w:r w:rsidRPr="00FA7BF0">
              <w:rPr>
                <w:rFonts w:eastAsia="Calibri" w:cs="Times New Roman"/>
                <w:color w:val="00293F" w:themeColor="text1"/>
                <w:sz w:val="20"/>
                <w:szCs w:val="20"/>
              </w:rPr>
              <w:t xml:space="preserve">Quarterly </w:t>
            </w:r>
          </w:p>
        </w:tc>
      </w:tr>
      <w:tr w:rsidR="00B85BF0" w:rsidRPr="00FA7BF0" w14:paraId="42367C0B" w14:textId="77777777" w:rsidTr="00672A28">
        <w:tc>
          <w:tcPr>
            <w:tcW w:w="1980" w:type="dxa"/>
          </w:tcPr>
          <w:p w14:paraId="37077EE8" w14:textId="52A41255" w:rsidR="00B85BF0" w:rsidRPr="00FA7BF0" w:rsidRDefault="00B85BF0" w:rsidP="00B85BF0">
            <w:pPr>
              <w:rPr>
                <w:rFonts w:eastAsia="Calibri" w:cs="Times New Roman"/>
                <w:color w:val="00293F" w:themeColor="text1"/>
                <w:sz w:val="20"/>
                <w:szCs w:val="20"/>
              </w:rPr>
            </w:pPr>
            <w:r w:rsidRPr="00FA7BF0">
              <w:rPr>
                <w:rFonts w:eastAsia="Calibri" w:cs="Times New Roman"/>
                <w:color w:val="00293F" w:themeColor="text1"/>
                <w:sz w:val="20"/>
                <w:szCs w:val="20"/>
              </w:rPr>
              <w:t>M</w:t>
            </w:r>
            <w:r w:rsidR="00907B89" w:rsidRPr="00FA7BF0">
              <w:rPr>
                <w:rFonts w:eastAsia="Calibri" w:cs="Times New Roman"/>
                <w:color w:val="00293F" w:themeColor="text1"/>
                <w:sz w:val="20"/>
                <w:szCs w:val="20"/>
              </w:rPr>
              <w:t xml:space="preserve"> Group</w:t>
            </w:r>
            <w:r w:rsidRPr="00FA7BF0">
              <w:rPr>
                <w:rFonts w:eastAsia="Calibri" w:cs="Times New Roman"/>
                <w:color w:val="00293F" w:themeColor="text1"/>
                <w:sz w:val="20"/>
                <w:szCs w:val="20"/>
              </w:rPr>
              <w:t xml:space="preserve"> </w:t>
            </w:r>
            <w:r w:rsidR="00883D0D">
              <w:rPr>
                <w:rFonts w:eastAsia="Calibri" w:cs="Times New Roman"/>
                <w:color w:val="00293F" w:themeColor="text1"/>
                <w:sz w:val="20"/>
                <w:szCs w:val="20"/>
              </w:rPr>
              <w:t>a</w:t>
            </w:r>
            <w:r w:rsidRPr="00FA7BF0">
              <w:rPr>
                <w:rFonts w:eastAsia="Calibri" w:cs="Times New Roman"/>
                <w:color w:val="00293F" w:themeColor="text1"/>
                <w:sz w:val="20"/>
                <w:szCs w:val="20"/>
              </w:rPr>
              <w:t xml:space="preserve">udit </w:t>
            </w:r>
            <w:r w:rsidR="00883D0D">
              <w:rPr>
                <w:rFonts w:eastAsia="Calibri" w:cs="Times New Roman"/>
                <w:color w:val="00293F" w:themeColor="text1"/>
                <w:sz w:val="20"/>
                <w:szCs w:val="20"/>
              </w:rPr>
              <w:t>c</w:t>
            </w:r>
            <w:r w:rsidRPr="00FA7BF0">
              <w:rPr>
                <w:rFonts w:eastAsia="Calibri" w:cs="Times New Roman"/>
                <w:color w:val="00293F" w:themeColor="text1"/>
                <w:sz w:val="20"/>
                <w:szCs w:val="20"/>
              </w:rPr>
              <w:t xml:space="preserve">ommittee </w:t>
            </w:r>
            <w:r w:rsidR="00883D0D">
              <w:rPr>
                <w:rFonts w:eastAsia="Calibri" w:cs="Times New Roman"/>
                <w:color w:val="00293F" w:themeColor="text1"/>
                <w:sz w:val="20"/>
                <w:szCs w:val="20"/>
              </w:rPr>
              <w:t>r</w:t>
            </w:r>
            <w:r w:rsidRPr="00FA7BF0">
              <w:rPr>
                <w:rFonts w:eastAsia="Calibri" w:cs="Times New Roman"/>
                <w:color w:val="00293F" w:themeColor="text1"/>
                <w:sz w:val="20"/>
                <w:szCs w:val="20"/>
              </w:rPr>
              <w:t>eport</w:t>
            </w:r>
          </w:p>
        </w:tc>
        <w:tc>
          <w:tcPr>
            <w:tcW w:w="6379" w:type="dxa"/>
          </w:tcPr>
          <w:p w14:paraId="359C5416" w14:textId="77777777" w:rsidR="00B85BF0" w:rsidRPr="00FA7BF0" w:rsidRDefault="00B85BF0" w:rsidP="00B85BF0">
            <w:pPr>
              <w:numPr>
                <w:ilvl w:val="0"/>
                <w:numId w:val="38"/>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Summary of risk management activity</w:t>
            </w:r>
          </w:p>
          <w:p w14:paraId="4952A69C" w14:textId="0118E175" w:rsidR="00B85BF0" w:rsidRPr="00FA7BF0" w:rsidRDefault="00B85BF0" w:rsidP="00B85BF0">
            <w:pPr>
              <w:numPr>
                <w:ilvl w:val="0"/>
                <w:numId w:val="38"/>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Summary of assurance activity</w:t>
            </w:r>
          </w:p>
          <w:p w14:paraId="2BDC1E67" w14:textId="1F8972AB" w:rsidR="00672A28" w:rsidRPr="00FA7BF0" w:rsidRDefault="00672A28" w:rsidP="00B85BF0">
            <w:pPr>
              <w:numPr>
                <w:ilvl w:val="0"/>
                <w:numId w:val="38"/>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Summary of whistleblowing investigations</w:t>
            </w:r>
          </w:p>
          <w:p w14:paraId="02CE879E" w14:textId="36A26E25" w:rsidR="00B85BF0" w:rsidRPr="00FA7BF0" w:rsidRDefault="00672A28" w:rsidP="00B85BF0">
            <w:pPr>
              <w:numPr>
                <w:ilvl w:val="0"/>
                <w:numId w:val="38"/>
              </w:numPr>
              <w:contextualSpacing/>
              <w:rPr>
                <w:rFonts w:eastAsia="Calibri" w:cs="Times New Roman"/>
                <w:color w:val="00293F" w:themeColor="text1"/>
                <w:sz w:val="20"/>
                <w:szCs w:val="20"/>
              </w:rPr>
            </w:pPr>
            <w:r w:rsidRPr="00FA7BF0">
              <w:rPr>
                <w:rFonts w:eastAsia="Calibri" w:cs="Times New Roman"/>
                <w:color w:val="00293F" w:themeColor="text1"/>
                <w:sz w:val="20"/>
                <w:szCs w:val="20"/>
              </w:rPr>
              <w:t xml:space="preserve">Progress against the </w:t>
            </w:r>
            <w:r w:rsidR="00EC4C0A">
              <w:rPr>
                <w:rFonts w:eastAsia="Calibri" w:cs="Times New Roman"/>
                <w:color w:val="00293F" w:themeColor="text1"/>
                <w:sz w:val="20"/>
                <w:szCs w:val="20"/>
              </w:rPr>
              <w:t>i</w:t>
            </w:r>
            <w:r w:rsidRPr="00FA7BF0">
              <w:rPr>
                <w:rFonts w:eastAsia="Calibri" w:cs="Times New Roman"/>
                <w:color w:val="00293F" w:themeColor="text1"/>
                <w:sz w:val="20"/>
                <w:szCs w:val="20"/>
              </w:rPr>
              <w:t xml:space="preserve">nternal </w:t>
            </w:r>
            <w:r w:rsidR="00EC4C0A">
              <w:rPr>
                <w:rFonts w:eastAsia="Calibri" w:cs="Times New Roman"/>
                <w:color w:val="00293F" w:themeColor="text1"/>
                <w:sz w:val="20"/>
                <w:szCs w:val="20"/>
              </w:rPr>
              <w:t>a</w:t>
            </w:r>
            <w:r w:rsidRPr="00FA7BF0">
              <w:rPr>
                <w:rFonts w:eastAsia="Calibri" w:cs="Times New Roman"/>
                <w:color w:val="00293F" w:themeColor="text1"/>
                <w:sz w:val="20"/>
                <w:szCs w:val="20"/>
              </w:rPr>
              <w:t xml:space="preserve">udit </w:t>
            </w:r>
            <w:r w:rsidR="00EC4C0A">
              <w:rPr>
                <w:rFonts w:eastAsia="Calibri" w:cs="Times New Roman"/>
                <w:color w:val="00293F" w:themeColor="text1"/>
                <w:sz w:val="20"/>
                <w:szCs w:val="20"/>
              </w:rPr>
              <w:t>p</w:t>
            </w:r>
            <w:r w:rsidRPr="00FA7BF0">
              <w:rPr>
                <w:rFonts w:eastAsia="Calibri" w:cs="Times New Roman"/>
                <w:color w:val="00293F" w:themeColor="text1"/>
                <w:sz w:val="20"/>
                <w:szCs w:val="20"/>
              </w:rPr>
              <w:t>lan</w:t>
            </w:r>
          </w:p>
        </w:tc>
        <w:tc>
          <w:tcPr>
            <w:tcW w:w="1275" w:type="dxa"/>
          </w:tcPr>
          <w:p w14:paraId="48355CD0" w14:textId="1A3B04A8" w:rsidR="00B85BF0" w:rsidRPr="00FA7BF0" w:rsidRDefault="00907B89" w:rsidP="00B85BF0">
            <w:pPr>
              <w:rPr>
                <w:rFonts w:eastAsia="Calibri" w:cs="Times New Roman"/>
                <w:color w:val="00293F" w:themeColor="text1"/>
                <w:sz w:val="20"/>
                <w:szCs w:val="20"/>
              </w:rPr>
            </w:pPr>
            <w:r w:rsidRPr="00FA7BF0">
              <w:rPr>
                <w:rFonts w:eastAsia="Calibri" w:cs="Times New Roman"/>
                <w:color w:val="00293F" w:themeColor="text1"/>
                <w:sz w:val="20"/>
                <w:szCs w:val="20"/>
              </w:rPr>
              <w:t>Quarterly</w:t>
            </w:r>
          </w:p>
        </w:tc>
      </w:tr>
    </w:tbl>
    <w:p w14:paraId="3F4192BB" w14:textId="77777777" w:rsidR="00B85BF0" w:rsidRPr="00FA7BF0" w:rsidRDefault="00B85BF0" w:rsidP="00B85BF0">
      <w:pPr>
        <w:spacing w:after="160" w:line="259" w:lineRule="auto"/>
        <w:rPr>
          <w:rFonts w:eastAsia="Calibri" w:cs="Times New Roman"/>
          <w:kern w:val="0"/>
          <w14:ligatures w14:val="none"/>
        </w:rPr>
      </w:pPr>
    </w:p>
    <w:p w14:paraId="53DCF2F3" w14:textId="3CAF196F" w:rsidR="007407AA" w:rsidRPr="00FA7BF0" w:rsidRDefault="007407AA" w:rsidP="007407AA"/>
    <w:sectPr w:rsidR="007407AA" w:rsidRPr="00FA7BF0" w:rsidSect="009A5EBE">
      <w:headerReference w:type="default" r:id="rId13"/>
      <w:footerReference w:type="default" r:id="rId14"/>
      <w:headerReference w:type="first" r:id="rId15"/>
      <w:footerReference w:type="first" r:id="rId16"/>
      <w:type w:val="continuous"/>
      <w:pgSz w:w="11906" w:h="16838" w:code="9"/>
      <w:pgMar w:top="1134" w:right="1571" w:bottom="2268" w:left="680" w:header="567"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5CC4C" w14:textId="77777777" w:rsidR="004557DE" w:rsidRDefault="004557DE" w:rsidP="00B40E15">
      <w:pPr>
        <w:spacing w:after="0" w:line="240" w:lineRule="auto"/>
      </w:pPr>
      <w:r>
        <w:separator/>
      </w:r>
    </w:p>
    <w:p w14:paraId="5E3B45BE" w14:textId="77777777" w:rsidR="004557DE" w:rsidRDefault="004557DE"/>
  </w:endnote>
  <w:endnote w:type="continuationSeparator" w:id="0">
    <w:p w14:paraId="54EDE5EC" w14:textId="77777777" w:rsidR="004557DE" w:rsidRDefault="004557DE" w:rsidP="00B40E15">
      <w:pPr>
        <w:spacing w:after="0" w:line="240" w:lineRule="auto"/>
      </w:pPr>
      <w:r>
        <w:continuationSeparator/>
      </w:r>
    </w:p>
    <w:p w14:paraId="459A6D85" w14:textId="77777777" w:rsidR="004557DE" w:rsidRDefault="004557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Light">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339F" w14:textId="77777777" w:rsidR="001745C5" w:rsidRPr="009214C5" w:rsidRDefault="009214C5" w:rsidP="009214C5">
    <w:pPr>
      <w:pStyle w:val="Footer"/>
      <w:tabs>
        <w:tab w:val="clear" w:pos="4513"/>
        <w:tab w:val="clear" w:pos="9026"/>
        <w:tab w:val="right" w:pos="9617"/>
      </w:tabs>
    </w:pPr>
    <w:r w:rsidRPr="00F55648">
      <w:t>mgroupltd.com</w:t>
    </w:r>
    <w:r>
      <w:ptab w:relativeTo="margin" w:alignment="right" w:leader="none"/>
    </w:r>
    <w:r w:rsidRPr="008824F6">
      <w:rPr>
        <w:noProof/>
        <w:position w:val="-1"/>
      </w:rPr>
      <w:drawing>
        <wp:inline distT="0" distB="0" distL="0" distR="0" wp14:anchorId="52D11B09" wp14:editId="3B06FDEA">
          <wp:extent cx="680400" cy="587408"/>
          <wp:effectExtent l="0" t="0" r="5715" b="3175"/>
          <wp:docPr id="957831277" name="M Group logo"/>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957831277" name="M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0" cy="587408"/>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3F364" w14:textId="77777777" w:rsidR="009214C5" w:rsidRDefault="009214C5">
    <w:pPr>
      <w:pStyle w:val="Footer"/>
    </w:pPr>
    <w:r w:rsidRPr="00A572A9">
      <w:t>mgroupltd.com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CA306" w14:textId="77777777" w:rsidR="004557DE" w:rsidRDefault="004557DE" w:rsidP="00B40E15">
      <w:pPr>
        <w:spacing w:after="0" w:line="240" w:lineRule="auto"/>
      </w:pPr>
      <w:r>
        <w:separator/>
      </w:r>
    </w:p>
    <w:p w14:paraId="5766CF4E" w14:textId="77777777" w:rsidR="004557DE" w:rsidRDefault="004557DE"/>
  </w:footnote>
  <w:footnote w:type="continuationSeparator" w:id="0">
    <w:p w14:paraId="11FEF6C0" w14:textId="77777777" w:rsidR="004557DE" w:rsidRDefault="004557DE" w:rsidP="00B40E15">
      <w:pPr>
        <w:spacing w:after="0" w:line="240" w:lineRule="auto"/>
      </w:pPr>
      <w:r>
        <w:continuationSeparator/>
      </w:r>
    </w:p>
    <w:p w14:paraId="7D4CEB3A" w14:textId="77777777" w:rsidR="004557DE" w:rsidRDefault="004557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0512" w14:textId="77777777" w:rsidR="001745C5" w:rsidRPr="00500A52" w:rsidRDefault="001745C5" w:rsidP="00500A52">
    <w:r w:rsidRPr="00500A52">
      <w:rPr>
        <w:noProof/>
      </w:rPr>
      <mc:AlternateContent>
        <mc:Choice Requires="wps">
          <w:drawing>
            <wp:anchor distT="0" distB="0" distL="114300" distR="114300" simplePos="0" relativeHeight="251672576" behindDoc="0" locked="0" layoutInCell="1" allowOverlap="1" wp14:anchorId="0BB324A5" wp14:editId="72917F64">
              <wp:simplePos x="0" y="0"/>
              <wp:positionH relativeFrom="page">
                <wp:align>right</wp:align>
              </wp:positionH>
              <wp:positionV relativeFrom="page">
                <wp:posOffset>0</wp:posOffset>
              </wp:positionV>
              <wp:extent cx="190800" cy="10692000"/>
              <wp:effectExtent l="0" t="0" r="0" b="0"/>
              <wp:wrapNone/>
              <wp:docPr id="1474300304" name="Gradient"/>
              <wp:cNvGraphicFramePr/>
              <a:graphic xmlns:a="http://schemas.openxmlformats.org/drawingml/2006/main">
                <a:graphicData uri="http://schemas.microsoft.com/office/word/2010/wordprocessingShape">
                  <wps:wsp>
                    <wps:cNvSpPr/>
                    <wps:spPr>
                      <a:xfrm>
                        <a:off x="0" y="0"/>
                        <a:ext cx="190800" cy="10692000"/>
                      </a:xfrm>
                      <a:prstGeom prst="rect">
                        <a:avLst/>
                      </a:prstGeom>
                      <a:gradFill>
                        <a:gsLst>
                          <a:gs pos="78000">
                            <a:schemeClr val="accent4"/>
                          </a:gs>
                          <a:gs pos="53000">
                            <a:schemeClr val="accent5"/>
                          </a:gs>
                          <a:gs pos="27000">
                            <a:schemeClr val="accent3"/>
                          </a:gs>
                          <a:gs pos="0">
                            <a:schemeClr val="accent1"/>
                          </a:gs>
                          <a:gs pos="100000">
                            <a:schemeClr val="accent2"/>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4D6CD" id="Gradient" o:spid="_x0000_s1026" style="position:absolute;margin-left:-36.2pt;margin-top:0;width:15pt;height:841.9pt;z-index:25167257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" fillcolor="#b71077 [3204]" stroked="f" strokeweight="2pt">
              <v:fill color2="#ffb700 [3205]" colors="0 #b71077;17695f #e01c83;34734f #ec405f;51118f #f7881c;1 #ffb700" focus="100%" type="gradien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26C39" w14:textId="77777777" w:rsidR="009214C5" w:rsidRPr="00235A34" w:rsidRDefault="009214C5" w:rsidP="009214C5">
    <w:r>
      <w:rPr>
        <w:noProof/>
      </w:rPr>
      <w:drawing>
        <wp:anchor distT="0" distB="540385" distL="114300" distR="114300" simplePos="0" relativeHeight="251675648" behindDoc="1" locked="1" layoutInCell="1" allowOverlap="0" wp14:anchorId="1647C517" wp14:editId="5A60B6FB">
          <wp:simplePos x="427512" y="391886"/>
          <wp:positionH relativeFrom="column">
            <wp:align>left</wp:align>
          </wp:positionH>
          <wp:positionV relativeFrom="page">
            <wp:posOffset>608965</wp:posOffset>
          </wp:positionV>
          <wp:extent cx="1062000" cy="914400"/>
          <wp:effectExtent l="0" t="0" r="5080" b="0"/>
          <wp:wrapTopAndBottom/>
          <wp:docPr id="1938819248" name="M Group logo"/>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938819248" name="M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0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0A52">
      <w:rPr>
        <w:noProof/>
      </w:rPr>
      <mc:AlternateContent>
        <mc:Choice Requires="wps">
          <w:drawing>
            <wp:anchor distT="0" distB="0" distL="114300" distR="114300" simplePos="0" relativeHeight="251674624" behindDoc="0" locked="0" layoutInCell="1" allowOverlap="1" wp14:anchorId="4B589ACB" wp14:editId="21372EE5">
              <wp:simplePos x="0" y="0"/>
              <wp:positionH relativeFrom="page">
                <wp:align>right</wp:align>
              </wp:positionH>
              <wp:positionV relativeFrom="page">
                <wp:posOffset>0</wp:posOffset>
              </wp:positionV>
              <wp:extent cx="190800" cy="10692000"/>
              <wp:effectExtent l="0" t="0" r="0" b="0"/>
              <wp:wrapNone/>
              <wp:docPr id="2087245299" name="Gradient"/>
              <wp:cNvGraphicFramePr/>
              <a:graphic xmlns:a="http://schemas.openxmlformats.org/drawingml/2006/main">
                <a:graphicData uri="http://schemas.microsoft.com/office/word/2010/wordprocessingShape">
                  <wps:wsp>
                    <wps:cNvSpPr/>
                    <wps:spPr>
                      <a:xfrm>
                        <a:off x="0" y="0"/>
                        <a:ext cx="190800" cy="10692000"/>
                      </a:xfrm>
                      <a:prstGeom prst="rect">
                        <a:avLst/>
                      </a:prstGeom>
                      <a:gradFill>
                        <a:gsLst>
                          <a:gs pos="78000">
                            <a:schemeClr val="accent4"/>
                          </a:gs>
                          <a:gs pos="53000">
                            <a:schemeClr val="accent5"/>
                          </a:gs>
                          <a:gs pos="27000">
                            <a:schemeClr val="accent3"/>
                          </a:gs>
                          <a:gs pos="0">
                            <a:schemeClr val="accent1"/>
                          </a:gs>
                          <a:gs pos="100000">
                            <a:schemeClr val="accent2"/>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6E990" id="Gradient" o:spid="_x0000_s1026" style="position:absolute;margin-left:-36.2pt;margin-top:0;width:15pt;height:841.9pt;z-index:25167462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" fillcolor="#b71077 [3204]" stroked="f" strokeweight="2pt">
              <v:fill color2="#ffb700 [3205]" colors="0 #b71077;17695f #e01c83;34734f #ec405f;51118f #f7881c;1 #ffb700" focus="100%" type="gradient"/>
              <w10:wrap anchorx="page" anchory="page"/>
            </v:rect>
          </w:pict>
        </mc:Fallback>
      </mc:AlternateContent>
    </w:r>
  </w:p>
  <w:p w14:paraId="67CE8618" w14:textId="77777777" w:rsidR="009214C5" w:rsidRDefault="00921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22B5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AA1C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62B3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EA6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508BE6"/>
    <w:lvl w:ilvl="0">
      <w:start w:val="1"/>
      <w:numFmt w:val="bullet"/>
      <w:lvlText w:val="–"/>
      <w:lvlJc w:val="left"/>
      <w:pPr>
        <w:ind w:left="720" w:hanging="360"/>
      </w:pPr>
      <w:rPr>
        <w:rFonts w:ascii="Aptos Light" w:hAnsi="Aptos Light" w:hint="default"/>
      </w:rPr>
    </w:lvl>
  </w:abstractNum>
  <w:abstractNum w:abstractNumId="5" w15:restartNumberingAfterBreak="0">
    <w:nsid w:val="FFFFFF81"/>
    <w:multiLevelType w:val="singleLevel"/>
    <w:tmpl w:val="BA4CA016"/>
    <w:lvl w:ilvl="0">
      <w:start w:val="1"/>
      <w:numFmt w:val="bullet"/>
      <w:lvlText w:val="–"/>
      <w:lvlJc w:val="left"/>
      <w:pPr>
        <w:ind w:left="720" w:hanging="360"/>
      </w:pPr>
      <w:rPr>
        <w:rFonts w:ascii="Aptos Light" w:hAnsi="Aptos Light" w:hint="default"/>
      </w:rPr>
    </w:lvl>
  </w:abstractNum>
  <w:abstractNum w:abstractNumId="6" w15:restartNumberingAfterBreak="0">
    <w:nsid w:val="FFFFFF82"/>
    <w:multiLevelType w:val="singleLevel"/>
    <w:tmpl w:val="EE90C2D4"/>
    <w:lvl w:ilvl="0">
      <w:start w:val="1"/>
      <w:numFmt w:val="bullet"/>
      <w:lvlText w:val="–"/>
      <w:lvlJc w:val="left"/>
      <w:pPr>
        <w:ind w:left="720" w:hanging="360"/>
      </w:pPr>
      <w:rPr>
        <w:rFonts w:ascii="Aptos Light" w:hAnsi="Aptos Light" w:hint="default"/>
      </w:rPr>
    </w:lvl>
  </w:abstractNum>
  <w:abstractNum w:abstractNumId="7" w15:restartNumberingAfterBreak="0">
    <w:nsid w:val="FFFFFF83"/>
    <w:multiLevelType w:val="singleLevel"/>
    <w:tmpl w:val="8AB6FFE0"/>
    <w:lvl w:ilvl="0">
      <w:start w:val="1"/>
      <w:numFmt w:val="bullet"/>
      <w:lvlText w:val="–"/>
      <w:lvlJc w:val="left"/>
      <w:pPr>
        <w:ind w:left="720" w:hanging="360"/>
      </w:pPr>
      <w:rPr>
        <w:rFonts w:ascii="Aptos Light" w:hAnsi="Aptos Light" w:hint="default"/>
      </w:rPr>
    </w:lvl>
  </w:abstractNum>
  <w:abstractNum w:abstractNumId="8" w15:restartNumberingAfterBreak="0">
    <w:nsid w:val="FFFFFF88"/>
    <w:multiLevelType w:val="singleLevel"/>
    <w:tmpl w:val="6EEA88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5CC4D4"/>
    <w:lvl w:ilvl="0">
      <w:start w:val="1"/>
      <w:numFmt w:val="bullet"/>
      <w:lvlText w:val="–"/>
      <w:lvlJc w:val="left"/>
      <w:pPr>
        <w:ind w:left="360" w:hanging="360"/>
      </w:pPr>
      <w:rPr>
        <w:rFonts w:ascii="Aptos Light" w:hAnsi="Aptos Light" w:hint="default"/>
      </w:rPr>
    </w:lvl>
  </w:abstractNum>
  <w:abstractNum w:abstractNumId="10" w15:restartNumberingAfterBreak="0">
    <w:nsid w:val="15BC03AD"/>
    <w:multiLevelType w:val="hybridMultilevel"/>
    <w:tmpl w:val="76C62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5D37E34"/>
    <w:multiLevelType w:val="hybridMultilevel"/>
    <w:tmpl w:val="EB4C5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6921D52"/>
    <w:multiLevelType w:val="multilevel"/>
    <w:tmpl w:val="3FAAE6D2"/>
    <w:styleLink w:val="ListNumbered"/>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pStyle w:val="ListNumber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2053372F"/>
    <w:multiLevelType w:val="multilevel"/>
    <w:tmpl w:val="3FAAE6D2"/>
    <w:numStyleLink w:val="ListNumbered"/>
  </w:abstractNum>
  <w:abstractNum w:abstractNumId="14" w15:restartNumberingAfterBreak="0">
    <w:nsid w:val="22F25B5E"/>
    <w:multiLevelType w:val="hybridMultilevel"/>
    <w:tmpl w:val="DDBAD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0B207D"/>
    <w:multiLevelType w:val="hybridMultilevel"/>
    <w:tmpl w:val="28EC2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726122"/>
    <w:multiLevelType w:val="multilevel"/>
    <w:tmpl w:val="192E7F5A"/>
    <w:numStyleLink w:val="ListBullets"/>
  </w:abstractNum>
  <w:abstractNum w:abstractNumId="17" w15:restartNumberingAfterBreak="0">
    <w:nsid w:val="34696A16"/>
    <w:multiLevelType w:val="hybridMultilevel"/>
    <w:tmpl w:val="234A2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B2506B"/>
    <w:multiLevelType w:val="hybridMultilevel"/>
    <w:tmpl w:val="8AD23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62303F"/>
    <w:multiLevelType w:val="hybridMultilevel"/>
    <w:tmpl w:val="5BFAE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693038A"/>
    <w:multiLevelType w:val="hybridMultilevel"/>
    <w:tmpl w:val="EE722FB4"/>
    <w:lvl w:ilvl="0" w:tplc="9E9074F2">
      <w:start w:val="1"/>
      <w:numFmt w:val="bullet"/>
      <w:pStyle w:val="ShadedListBullet1"/>
      <w:lvlText w:val="–"/>
      <w:lvlJc w:val="left"/>
      <w:pPr>
        <w:ind w:left="1060" w:hanging="360"/>
      </w:pPr>
      <w:rPr>
        <w:rFonts w:ascii="Aptos Light" w:hAnsi="Aptos Light"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1" w15:restartNumberingAfterBreak="0">
    <w:nsid w:val="60933408"/>
    <w:multiLevelType w:val="multilevel"/>
    <w:tmpl w:val="7F9E5448"/>
    <w:lvl w:ilvl="0">
      <w:start w:val="1"/>
      <w:numFmt w:val="bullet"/>
      <w:lvlText w:val="–"/>
      <w:lvlJc w:val="left"/>
      <w:pPr>
        <w:ind w:left="360" w:hanging="360"/>
      </w:pPr>
      <w:rPr>
        <w:rFonts w:ascii="Aptos Light" w:hAnsi="Aptos Light"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2" w15:restartNumberingAfterBreak="0">
    <w:nsid w:val="639068A3"/>
    <w:multiLevelType w:val="hybridMultilevel"/>
    <w:tmpl w:val="16B68A2A"/>
    <w:lvl w:ilvl="0" w:tplc="F7E24868">
      <w:start w:val="1"/>
      <w:numFmt w:val="decimal"/>
      <w:pStyle w:val="Heading1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2D60CF"/>
    <w:multiLevelType w:val="multilevel"/>
    <w:tmpl w:val="192E7F5A"/>
    <w:styleLink w:val="ListBullets"/>
    <w:lvl w:ilvl="0">
      <w:start w:val="1"/>
      <w:numFmt w:val="none"/>
      <w:pStyle w:val="ListBullet"/>
      <w:lvlText w:val="–"/>
      <w:lvlJc w:val="left"/>
      <w:pPr>
        <w:ind w:left="284" w:hanging="284"/>
      </w:pPr>
      <w:rPr>
        <w:rFonts w:hint="default"/>
      </w:rPr>
    </w:lvl>
    <w:lvl w:ilvl="1">
      <w:start w:val="1"/>
      <w:numFmt w:val="none"/>
      <w:pStyle w:val="ListBullet2"/>
      <w:lvlText w:val="–"/>
      <w:lvlJc w:val="left"/>
      <w:pPr>
        <w:ind w:left="568" w:hanging="284"/>
      </w:pPr>
      <w:rPr>
        <w:rFonts w:hint="default"/>
      </w:rPr>
    </w:lvl>
    <w:lvl w:ilvl="2">
      <w:start w:val="1"/>
      <w:numFmt w:val="none"/>
      <w:pStyle w:val="ListBullet3"/>
      <w:lvlText w:val="–"/>
      <w:lvlJc w:val="left"/>
      <w:pPr>
        <w:ind w:left="852" w:hanging="284"/>
      </w:pPr>
      <w:rPr>
        <w:rFonts w:hint="default"/>
      </w:rPr>
    </w:lvl>
    <w:lvl w:ilvl="3">
      <w:start w:val="1"/>
      <w:numFmt w:val="none"/>
      <w:pStyle w:val="ListBullet4"/>
      <w:lvlText w:val="–"/>
      <w:lvlJc w:val="left"/>
      <w:pPr>
        <w:ind w:left="1136" w:hanging="284"/>
      </w:pPr>
      <w:rPr>
        <w:rFonts w:hint="default"/>
      </w:rPr>
    </w:lvl>
    <w:lvl w:ilvl="4">
      <w:start w:val="1"/>
      <w:numFmt w:val="none"/>
      <w:pStyle w:val="ListBullet5"/>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4" w15:restartNumberingAfterBreak="0">
    <w:nsid w:val="64E74404"/>
    <w:multiLevelType w:val="hybridMultilevel"/>
    <w:tmpl w:val="4620C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B364BE6"/>
    <w:multiLevelType w:val="hybridMultilevel"/>
    <w:tmpl w:val="E034A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81147B"/>
    <w:multiLevelType w:val="hybridMultilevel"/>
    <w:tmpl w:val="B3C87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30135BA"/>
    <w:multiLevelType w:val="multilevel"/>
    <w:tmpl w:val="3FAAE6D2"/>
    <w:numStyleLink w:val="ListNumbered"/>
  </w:abstractNum>
  <w:abstractNum w:abstractNumId="28" w15:restartNumberingAfterBreak="0">
    <w:nsid w:val="731841AB"/>
    <w:multiLevelType w:val="hybridMultilevel"/>
    <w:tmpl w:val="0C268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8429929">
    <w:abstractNumId w:val="9"/>
  </w:num>
  <w:num w:numId="2" w16cid:durableId="2096197899">
    <w:abstractNumId w:val="7"/>
  </w:num>
  <w:num w:numId="3" w16cid:durableId="1300845350">
    <w:abstractNumId w:val="6"/>
  </w:num>
  <w:num w:numId="4" w16cid:durableId="158618800">
    <w:abstractNumId w:val="5"/>
  </w:num>
  <w:num w:numId="5" w16cid:durableId="1820489370">
    <w:abstractNumId w:val="4"/>
  </w:num>
  <w:num w:numId="6" w16cid:durableId="126053506">
    <w:abstractNumId w:val="8"/>
  </w:num>
  <w:num w:numId="7" w16cid:durableId="1834831310">
    <w:abstractNumId w:val="3"/>
  </w:num>
  <w:num w:numId="8" w16cid:durableId="255795945">
    <w:abstractNumId w:val="2"/>
  </w:num>
  <w:num w:numId="9" w16cid:durableId="1617831060">
    <w:abstractNumId w:val="1"/>
  </w:num>
  <w:num w:numId="10" w16cid:durableId="1071469544">
    <w:abstractNumId w:val="0"/>
  </w:num>
  <w:num w:numId="11" w16cid:durableId="2090957983">
    <w:abstractNumId w:val="8"/>
  </w:num>
  <w:num w:numId="12" w16cid:durableId="1221403053">
    <w:abstractNumId w:val="3"/>
  </w:num>
  <w:num w:numId="13" w16cid:durableId="1165705884">
    <w:abstractNumId w:val="2"/>
  </w:num>
  <w:num w:numId="14" w16cid:durableId="87627214">
    <w:abstractNumId w:val="1"/>
  </w:num>
  <w:num w:numId="15" w16cid:durableId="199784147">
    <w:abstractNumId w:val="0"/>
  </w:num>
  <w:num w:numId="16" w16cid:durableId="1284070831">
    <w:abstractNumId w:val="21"/>
  </w:num>
  <w:num w:numId="17" w16cid:durableId="1136534105">
    <w:abstractNumId w:val="23"/>
  </w:num>
  <w:num w:numId="18" w16cid:durableId="350449825">
    <w:abstractNumId w:val="16"/>
  </w:num>
  <w:num w:numId="19" w16cid:durableId="1520854374">
    <w:abstractNumId w:val="8"/>
  </w:num>
  <w:num w:numId="20" w16cid:durableId="1007487742">
    <w:abstractNumId w:val="3"/>
  </w:num>
  <w:num w:numId="21" w16cid:durableId="1629625766">
    <w:abstractNumId w:val="2"/>
  </w:num>
  <w:num w:numId="22" w16cid:durableId="1633168169">
    <w:abstractNumId w:val="1"/>
  </w:num>
  <w:num w:numId="23" w16cid:durableId="169492021">
    <w:abstractNumId w:val="0"/>
  </w:num>
  <w:num w:numId="24" w16cid:durableId="634794402">
    <w:abstractNumId w:val="12"/>
  </w:num>
  <w:num w:numId="25" w16cid:durableId="106051843">
    <w:abstractNumId w:val="22"/>
  </w:num>
  <w:num w:numId="26" w16cid:durableId="1333993397">
    <w:abstractNumId w:val="13"/>
  </w:num>
  <w:num w:numId="27" w16cid:durableId="1404134175">
    <w:abstractNumId w:val="27"/>
  </w:num>
  <w:num w:numId="28" w16cid:durableId="51080885">
    <w:abstractNumId w:val="20"/>
  </w:num>
  <w:num w:numId="29" w16cid:durableId="299383732">
    <w:abstractNumId w:val="28"/>
  </w:num>
  <w:num w:numId="30" w16cid:durableId="410931217">
    <w:abstractNumId w:val="11"/>
  </w:num>
  <w:num w:numId="31" w16cid:durableId="2109738824">
    <w:abstractNumId w:val="15"/>
  </w:num>
  <w:num w:numId="32" w16cid:durableId="751435969">
    <w:abstractNumId w:val="26"/>
  </w:num>
  <w:num w:numId="33" w16cid:durableId="342048392">
    <w:abstractNumId w:val="18"/>
  </w:num>
  <w:num w:numId="34" w16cid:durableId="667098424">
    <w:abstractNumId w:val="17"/>
  </w:num>
  <w:num w:numId="35" w16cid:durableId="1069690199">
    <w:abstractNumId w:val="25"/>
  </w:num>
  <w:num w:numId="36" w16cid:durableId="929967598">
    <w:abstractNumId w:val="24"/>
  </w:num>
  <w:num w:numId="37" w16cid:durableId="385838950">
    <w:abstractNumId w:val="10"/>
  </w:num>
  <w:num w:numId="38" w16cid:durableId="1889369309">
    <w:abstractNumId w:val="14"/>
  </w:num>
  <w:num w:numId="39" w16cid:durableId="17376265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BF0"/>
    <w:rsid w:val="000071B6"/>
    <w:rsid w:val="00015217"/>
    <w:rsid w:val="00025E98"/>
    <w:rsid w:val="00044511"/>
    <w:rsid w:val="000445A4"/>
    <w:rsid w:val="000521A3"/>
    <w:rsid w:val="00066332"/>
    <w:rsid w:val="00083880"/>
    <w:rsid w:val="000850A3"/>
    <w:rsid w:val="00092009"/>
    <w:rsid w:val="000921E2"/>
    <w:rsid w:val="00093423"/>
    <w:rsid w:val="000936F1"/>
    <w:rsid w:val="000966B7"/>
    <w:rsid w:val="000968EF"/>
    <w:rsid w:val="00096ECC"/>
    <w:rsid w:val="000A2CDB"/>
    <w:rsid w:val="000A39C9"/>
    <w:rsid w:val="000A6ED4"/>
    <w:rsid w:val="000B2374"/>
    <w:rsid w:val="000B248C"/>
    <w:rsid w:val="000B67CB"/>
    <w:rsid w:val="000C13EC"/>
    <w:rsid w:val="000C3ABD"/>
    <w:rsid w:val="000C7E16"/>
    <w:rsid w:val="000E2182"/>
    <w:rsid w:val="000E3677"/>
    <w:rsid w:val="000E3CDC"/>
    <w:rsid w:val="000E58AA"/>
    <w:rsid w:val="000F1814"/>
    <w:rsid w:val="000F764E"/>
    <w:rsid w:val="00103CC4"/>
    <w:rsid w:val="00106E6A"/>
    <w:rsid w:val="001115B9"/>
    <w:rsid w:val="0011638F"/>
    <w:rsid w:val="00121B2E"/>
    <w:rsid w:val="001235E9"/>
    <w:rsid w:val="00135089"/>
    <w:rsid w:val="00137686"/>
    <w:rsid w:val="001445D6"/>
    <w:rsid w:val="001539D4"/>
    <w:rsid w:val="0015454E"/>
    <w:rsid w:val="0016613D"/>
    <w:rsid w:val="00167891"/>
    <w:rsid w:val="00171E76"/>
    <w:rsid w:val="00172B10"/>
    <w:rsid w:val="001745C5"/>
    <w:rsid w:val="001852BA"/>
    <w:rsid w:val="001873D4"/>
    <w:rsid w:val="00187CA3"/>
    <w:rsid w:val="001A053B"/>
    <w:rsid w:val="001C5F78"/>
    <w:rsid w:val="001C5FF0"/>
    <w:rsid w:val="001D155B"/>
    <w:rsid w:val="001D45C9"/>
    <w:rsid w:val="001F36DF"/>
    <w:rsid w:val="001F4D44"/>
    <w:rsid w:val="00212FA1"/>
    <w:rsid w:val="00217B8C"/>
    <w:rsid w:val="00223528"/>
    <w:rsid w:val="00245103"/>
    <w:rsid w:val="0026113A"/>
    <w:rsid w:val="00261C74"/>
    <w:rsid w:val="002912B5"/>
    <w:rsid w:val="002B35E3"/>
    <w:rsid w:val="002B7235"/>
    <w:rsid w:val="002E094B"/>
    <w:rsid w:val="002E71EB"/>
    <w:rsid w:val="002E7A84"/>
    <w:rsid w:val="002F2028"/>
    <w:rsid w:val="0030309C"/>
    <w:rsid w:val="00312DC8"/>
    <w:rsid w:val="00335130"/>
    <w:rsid w:val="003372E3"/>
    <w:rsid w:val="00341EA4"/>
    <w:rsid w:val="00346459"/>
    <w:rsid w:val="003514D6"/>
    <w:rsid w:val="003533CE"/>
    <w:rsid w:val="00355C8C"/>
    <w:rsid w:val="0037165C"/>
    <w:rsid w:val="00377A72"/>
    <w:rsid w:val="00383A5F"/>
    <w:rsid w:val="003845D2"/>
    <w:rsid w:val="0038621D"/>
    <w:rsid w:val="00386CB9"/>
    <w:rsid w:val="0039423E"/>
    <w:rsid w:val="003A1CFF"/>
    <w:rsid w:val="003A4FAB"/>
    <w:rsid w:val="003B093A"/>
    <w:rsid w:val="003C0649"/>
    <w:rsid w:val="003D0804"/>
    <w:rsid w:val="003D428A"/>
    <w:rsid w:val="003D7F4E"/>
    <w:rsid w:val="003E1A39"/>
    <w:rsid w:val="003F04BD"/>
    <w:rsid w:val="00402A9C"/>
    <w:rsid w:val="00422B45"/>
    <w:rsid w:val="00430453"/>
    <w:rsid w:val="0043085B"/>
    <w:rsid w:val="004458F2"/>
    <w:rsid w:val="00445A42"/>
    <w:rsid w:val="00446494"/>
    <w:rsid w:val="004517AA"/>
    <w:rsid w:val="004557DE"/>
    <w:rsid w:val="004616A9"/>
    <w:rsid w:val="00462769"/>
    <w:rsid w:val="00475EE5"/>
    <w:rsid w:val="00476E84"/>
    <w:rsid w:val="00494760"/>
    <w:rsid w:val="004B53E8"/>
    <w:rsid w:val="004C13E2"/>
    <w:rsid w:val="004C4D88"/>
    <w:rsid w:val="004C6529"/>
    <w:rsid w:val="004D4B12"/>
    <w:rsid w:val="004E0BBE"/>
    <w:rsid w:val="004E3C66"/>
    <w:rsid w:val="004F0F47"/>
    <w:rsid w:val="004F2E75"/>
    <w:rsid w:val="00500A52"/>
    <w:rsid w:val="00520527"/>
    <w:rsid w:val="005253F3"/>
    <w:rsid w:val="00525FDC"/>
    <w:rsid w:val="00531045"/>
    <w:rsid w:val="00536C15"/>
    <w:rsid w:val="00547866"/>
    <w:rsid w:val="00551A59"/>
    <w:rsid w:val="00556086"/>
    <w:rsid w:val="005600EC"/>
    <w:rsid w:val="0056012D"/>
    <w:rsid w:val="005627F1"/>
    <w:rsid w:val="00562DFE"/>
    <w:rsid w:val="005658D9"/>
    <w:rsid w:val="00571FE0"/>
    <w:rsid w:val="00575DF9"/>
    <w:rsid w:val="005A0113"/>
    <w:rsid w:val="005A6ADF"/>
    <w:rsid w:val="005B0473"/>
    <w:rsid w:val="005B65DD"/>
    <w:rsid w:val="005B766A"/>
    <w:rsid w:val="005C3A71"/>
    <w:rsid w:val="005D080B"/>
    <w:rsid w:val="005E6AEB"/>
    <w:rsid w:val="005F2770"/>
    <w:rsid w:val="005F4128"/>
    <w:rsid w:val="006003F7"/>
    <w:rsid w:val="00602C56"/>
    <w:rsid w:val="00611600"/>
    <w:rsid w:val="00611F81"/>
    <w:rsid w:val="0061287E"/>
    <w:rsid w:val="00615E97"/>
    <w:rsid w:val="00621A00"/>
    <w:rsid w:val="00630289"/>
    <w:rsid w:val="00633BA7"/>
    <w:rsid w:val="00635C7E"/>
    <w:rsid w:val="00640770"/>
    <w:rsid w:val="00642E23"/>
    <w:rsid w:val="00652ED8"/>
    <w:rsid w:val="00667B7F"/>
    <w:rsid w:val="00672A28"/>
    <w:rsid w:val="0067437B"/>
    <w:rsid w:val="006749FA"/>
    <w:rsid w:val="006837B0"/>
    <w:rsid w:val="00686A77"/>
    <w:rsid w:val="00687DD5"/>
    <w:rsid w:val="00690FEB"/>
    <w:rsid w:val="006911F9"/>
    <w:rsid w:val="006A200C"/>
    <w:rsid w:val="006A442D"/>
    <w:rsid w:val="006B0CD8"/>
    <w:rsid w:val="006B552E"/>
    <w:rsid w:val="006B6541"/>
    <w:rsid w:val="006B6C4B"/>
    <w:rsid w:val="006C759F"/>
    <w:rsid w:val="006D1C29"/>
    <w:rsid w:val="006D4CA2"/>
    <w:rsid w:val="006E1492"/>
    <w:rsid w:val="006E1FDC"/>
    <w:rsid w:val="006E2D06"/>
    <w:rsid w:val="006F02B9"/>
    <w:rsid w:val="006F57D7"/>
    <w:rsid w:val="006F74CB"/>
    <w:rsid w:val="006F78EC"/>
    <w:rsid w:val="0070661B"/>
    <w:rsid w:val="00706B19"/>
    <w:rsid w:val="007101A2"/>
    <w:rsid w:val="007166B1"/>
    <w:rsid w:val="0071708F"/>
    <w:rsid w:val="0071721E"/>
    <w:rsid w:val="0072445F"/>
    <w:rsid w:val="00727A0B"/>
    <w:rsid w:val="00731D8B"/>
    <w:rsid w:val="007407AA"/>
    <w:rsid w:val="00746795"/>
    <w:rsid w:val="00754928"/>
    <w:rsid w:val="0075744B"/>
    <w:rsid w:val="007576BC"/>
    <w:rsid w:val="007813C7"/>
    <w:rsid w:val="00785AA0"/>
    <w:rsid w:val="007870BC"/>
    <w:rsid w:val="00795AE6"/>
    <w:rsid w:val="007A1205"/>
    <w:rsid w:val="007A21C2"/>
    <w:rsid w:val="007A50C3"/>
    <w:rsid w:val="007A6EE9"/>
    <w:rsid w:val="007B662E"/>
    <w:rsid w:val="007C24BA"/>
    <w:rsid w:val="007C3655"/>
    <w:rsid w:val="007E12E9"/>
    <w:rsid w:val="007F17D9"/>
    <w:rsid w:val="007F3FB0"/>
    <w:rsid w:val="00815FFA"/>
    <w:rsid w:val="0081622D"/>
    <w:rsid w:val="008260A5"/>
    <w:rsid w:val="00836CAE"/>
    <w:rsid w:val="0084111A"/>
    <w:rsid w:val="00844996"/>
    <w:rsid w:val="0084738A"/>
    <w:rsid w:val="00847907"/>
    <w:rsid w:val="00862B10"/>
    <w:rsid w:val="00867FA2"/>
    <w:rsid w:val="00873F4D"/>
    <w:rsid w:val="00880F54"/>
    <w:rsid w:val="008824F6"/>
    <w:rsid w:val="00883D0D"/>
    <w:rsid w:val="008A081F"/>
    <w:rsid w:val="008A10F5"/>
    <w:rsid w:val="008A18CA"/>
    <w:rsid w:val="008A67CA"/>
    <w:rsid w:val="008B10AA"/>
    <w:rsid w:val="008B2032"/>
    <w:rsid w:val="008B4733"/>
    <w:rsid w:val="008B654C"/>
    <w:rsid w:val="008C42ED"/>
    <w:rsid w:val="008D30B1"/>
    <w:rsid w:val="008D66BF"/>
    <w:rsid w:val="008D7C3F"/>
    <w:rsid w:val="008E3A33"/>
    <w:rsid w:val="008E4E0F"/>
    <w:rsid w:val="008E7EB7"/>
    <w:rsid w:val="008F2717"/>
    <w:rsid w:val="009008FD"/>
    <w:rsid w:val="00900E26"/>
    <w:rsid w:val="00907B89"/>
    <w:rsid w:val="00915D61"/>
    <w:rsid w:val="009214C5"/>
    <w:rsid w:val="00924416"/>
    <w:rsid w:val="00946EEB"/>
    <w:rsid w:val="00951517"/>
    <w:rsid w:val="00951E79"/>
    <w:rsid w:val="00952BC3"/>
    <w:rsid w:val="009730FC"/>
    <w:rsid w:val="0098240C"/>
    <w:rsid w:val="00985BF5"/>
    <w:rsid w:val="009902B3"/>
    <w:rsid w:val="009A102B"/>
    <w:rsid w:val="009A2A01"/>
    <w:rsid w:val="009A5EBE"/>
    <w:rsid w:val="009C4265"/>
    <w:rsid w:val="009C7452"/>
    <w:rsid w:val="009D1439"/>
    <w:rsid w:val="009D58BB"/>
    <w:rsid w:val="009E02D9"/>
    <w:rsid w:val="009E232D"/>
    <w:rsid w:val="009F4525"/>
    <w:rsid w:val="00A03939"/>
    <w:rsid w:val="00A06C9B"/>
    <w:rsid w:val="00A1065A"/>
    <w:rsid w:val="00A229C1"/>
    <w:rsid w:val="00A42938"/>
    <w:rsid w:val="00A51C7A"/>
    <w:rsid w:val="00A7639B"/>
    <w:rsid w:val="00A8049B"/>
    <w:rsid w:val="00A90E87"/>
    <w:rsid w:val="00A94C63"/>
    <w:rsid w:val="00AA4B98"/>
    <w:rsid w:val="00AA4BD7"/>
    <w:rsid w:val="00AB0FD4"/>
    <w:rsid w:val="00AC6409"/>
    <w:rsid w:val="00AD2E96"/>
    <w:rsid w:val="00AD421A"/>
    <w:rsid w:val="00AE1C55"/>
    <w:rsid w:val="00AF5C0F"/>
    <w:rsid w:val="00B00743"/>
    <w:rsid w:val="00B02AC1"/>
    <w:rsid w:val="00B157AC"/>
    <w:rsid w:val="00B15CEC"/>
    <w:rsid w:val="00B20B03"/>
    <w:rsid w:val="00B21522"/>
    <w:rsid w:val="00B40E15"/>
    <w:rsid w:val="00B43223"/>
    <w:rsid w:val="00B62DF4"/>
    <w:rsid w:val="00B65DAD"/>
    <w:rsid w:val="00B66791"/>
    <w:rsid w:val="00B77E05"/>
    <w:rsid w:val="00B825B9"/>
    <w:rsid w:val="00B839F2"/>
    <w:rsid w:val="00B85859"/>
    <w:rsid w:val="00B85BF0"/>
    <w:rsid w:val="00BB521A"/>
    <w:rsid w:val="00BD6CD1"/>
    <w:rsid w:val="00BD7938"/>
    <w:rsid w:val="00BE0DEF"/>
    <w:rsid w:val="00BE4069"/>
    <w:rsid w:val="00BF15A5"/>
    <w:rsid w:val="00BF3174"/>
    <w:rsid w:val="00C05D4C"/>
    <w:rsid w:val="00C15B94"/>
    <w:rsid w:val="00C302BC"/>
    <w:rsid w:val="00C33A9C"/>
    <w:rsid w:val="00C3779C"/>
    <w:rsid w:val="00C4665F"/>
    <w:rsid w:val="00C51905"/>
    <w:rsid w:val="00C562FE"/>
    <w:rsid w:val="00C72D18"/>
    <w:rsid w:val="00C76A6B"/>
    <w:rsid w:val="00C91300"/>
    <w:rsid w:val="00C9247B"/>
    <w:rsid w:val="00C94F0D"/>
    <w:rsid w:val="00CB61E6"/>
    <w:rsid w:val="00CB6875"/>
    <w:rsid w:val="00CB6BED"/>
    <w:rsid w:val="00CC3036"/>
    <w:rsid w:val="00CC43A9"/>
    <w:rsid w:val="00CC4D77"/>
    <w:rsid w:val="00CD520A"/>
    <w:rsid w:val="00CD5343"/>
    <w:rsid w:val="00CE46ED"/>
    <w:rsid w:val="00CE6AEE"/>
    <w:rsid w:val="00CF0995"/>
    <w:rsid w:val="00CF179B"/>
    <w:rsid w:val="00D168C8"/>
    <w:rsid w:val="00D16EC1"/>
    <w:rsid w:val="00D20536"/>
    <w:rsid w:val="00D3104A"/>
    <w:rsid w:val="00D31AD2"/>
    <w:rsid w:val="00D334E7"/>
    <w:rsid w:val="00D349C4"/>
    <w:rsid w:val="00D448B4"/>
    <w:rsid w:val="00D46591"/>
    <w:rsid w:val="00D50375"/>
    <w:rsid w:val="00D5258A"/>
    <w:rsid w:val="00D55909"/>
    <w:rsid w:val="00D6194A"/>
    <w:rsid w:val="00D62FD5"/>
    <w:rsid w:val="00D63529"/>
    <w:rsid w:val="00D80489"/>
    <w:rsid w:val="00D832C5"/>
    <w:rsid w:val="00D9046A"/>
    <w:rsid w:val="00D92F10"/>
    <w:rsid w:val="00DA443B"/>
    <w:rsid w:val="00DA7A7A"/>
    <w:rsid w:val="00DB2F9C"/>
    <w:rsid w:val="00DB6D1C"/>
    <w:rsid w:val="00DC00F3"/>
    <w:rsid w:val="00DC3454"/>
    <w:rsid w:val="00DC4F66"/>
    <w:rsid w:val="00DC622C"/>
    <w:rsid w:val="00DD2B27"/>
    <w:rsid w:val="00DF51C9"/>
    <w:rsid w:val="00E04DED"/>
    <w:rsid w:val="00E06CE6"/>
    <w:rsid w:val="00E1664A"/>
    <w:rsid w:val="00E1771F"/>
    <w:rsid w:val="00E26826"/>
    <w:rsid w:val="00E32278"/>
    <w:rsid w:val="00E32C72"/>
    <w:rsid w:val="00E426EC"/>
    <w:rsid w:val="00E5224F"/>
    <w:rsid w:val="00E54AE2"/>
    <w:rsid w:val="00E67793"/>
    <w:rsid w:val="00E67D10"/>
    <w:rsid w:val="00E75986"/>
    <w:rsid w:val="00E76241"/>
    <w:rsid w:val="00E80CEB"/>
    <w:rsid w:val="00E819C8"/>
    <w:rsid w:val="00E851BB"/>
    <w:rsid w:val="00E93294"/>
    <w:rsid w:val="00E94DFE"/>
    <w:rsid w:val="00EB7996"/>
    <w:rsid w:val="00EC4C0A"/>
    <w:rsid w:val="00EC56FF"/>
    <w:rsid w:val="00ED470E"/>
    <w:rsid w:val="00ED51DA"/>
    <w:rsid w:val="00ED6791"/>
    <w:rsid w:val="00EE34F9"/>
    <w:rsid w:val="00EE775E"/>
    <w:rsid w:val="00EF0F22"/>
    <w:rsid w:val="00EF56ED"/>
    <w:rsid w:val="00F06B95"/>
    <w:rsid w:val="00F07EF7"/>
    <w:rsid w:val="00F123EC"/>
    <w:rsid w:val="00F12BD7"/>
    <w:rsid w:val="00F14703"/>
    <w:rsid w:val="00F148EF"/>
    <w:rsid w:val="00F21174"/>
    <w:rsid w:val="00F25F65"/>
    <w:rsid w:val="00F355A5"/>
    <w:rsid w:val="00F44C42"/>
    <w:rsid w:val="00F47571"/>
    <w:rsid w:val="00F5023F"/>
    <w:rsid w:val="00F52AB2"/>
    <w:rsid w:val="00F55648"/>
    <w:rsid w:val="00F5640A"/>
    <w:rsid w:val="00F615A8"/>
    <w:rsid w:val="00F66F95"/>
    <w:rsid w:val="00F71243"/>
    <w:rsid w:val="00F86FC6"/>
    <w:rsid w:val="00F921C2"/>
    <w:rsid w:val="00F97B2B"/>
    <w:rsid w:val="00F97F26"/>
    <w:rsid w:val="00FA30BE"/>
    <w:rsid w:val="00FA7BF0"/>
    <w:rsid w:val="00FB0B43"/>
    <w:rsid w:val="00FB3290"/>
    <w:rsid w:val="00FC20E9"/>
    <w:rsid w:val="00FD5A45"/>
    <w:rsid w:val="00FD6D9B"/>
    <w:rsid w:val="00FF6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3AF455"/>
  <w14:defaultImageDpi w14:val="32767"/>
  <w15:chartTrackingRefBased/>
  <w15:docId w15:val="{DE72BF6F-97C4-4519-AE50-5DA6B7E0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293F" w:themeColor="text1"/>
        <w:kern w:val="2"/>
        <w:lang w:val="en-GB" w:eastAsia="en-US" w:bidi="ar-SA"/>
        <w14:ligatures w14:val="standardContextual"/>
      </w:rPr>
    </w:rPrDefault>
    <w:pPrDefault>
      <w:pPr>
        <w:spacing w:after="200" w:line="235"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AEB"/>
  </w:style>
  <w:style w:type="paragraph" w:styleId="Heading1">
    <w:name w:val="heading 1"/>
    <w:basedOn w:val="Normal"/>
    <w:next w:val="Subtitle"/>
    <w:link w:val="Heading1Char"/>
    <w:uiPriority w:val="6"/>
    <w:qFormat/>
    <w:rsid w:val="0016613D"/>
    <w:pPr>
      <w:keepNext/>
      <w:keepLines/>
      <w:pageBreakBefore/>
      <w:spacing w:after="720" w:line="240" w:lineRule="auto"/>
      <w:outlineLvl w:val="0"/>
    </w:pPr>
    <w:rPr>
      <w:rFonts w:asciiTheme="majorHAnsi" w:eastAsiaTheme="majorEastAsia" w:hAnsiTheme="majorHAnsi" w:cstheme="majorBidi"/>
      <w:sz w:val="76"/>
      <w:szCs w:val="76"/>
    </w:rPr>
  </w:style>
  <w:style w:type="paragraph" w:styleId="Heading2">
    <w:name w:val="heading 2"/>
    <w:basedOn w:val="Normal"/>
    <w:next w:val="Normal"/>
    <w:link w:val="Heading2Char"/>
    <w:uiPriority w:val="6"/>
    <w:qFormat/>
    <w:rsid w:val="003372E3"/>
    <w:pPr>
      <w:spacing w:before="240" w:after="120"/>
      <w:outlineLvl w:val="1"/>
    </w:pPr>
    <w:rPr>
      <w:sz w:val="36"/>
      <w:szCs w:val="36"/>
    </w:rPr>
  </w:style>
  <w:style w:type="paragraph" w:styleId="Heading3">
    <w:name w:val="heading 3"/>
    <w:basedOn w:val="Normal"/>
    <w:next w:val="Normal"/>
    <w:link w:val="Heading3Char"/>
    <w:uiPriority w:val="6"/>
    <w:qFormat/>
    <w:rsid w:val="00C3779C"/>
    <w:pPr>
      <w:spacing w:before="240" w:after="120"/>
      <w:outlineLvl w:val="2"/>
    </w:pPr>
    <w:rPr>
      <w:rFonts w:ascii="Aptos" w:hAnsi="Aptos"/>
      <w:b/>
      <w:bCs/>
      <w:sz w:val="22"/>
      <w:szCs w:val="22"/>
    </w:rPr>
  </w:style>
  <w:style w:type="paragraph" w:styleId="Heading4">
    <w:name w:val="heading 4"/>
    <w:basedOn w:val="Heading3"/>
    <w:next w:val="Normal"/>
    <w:link w:val="Heading4Char"/>
    <w:uiPriority w:val="9"/>
    <w:semiHidden/>
    <w:qFormat/>
    <w:rsid w:val="00D832C5"/>
    <w:pPr>
      <w:outlineLvl w:val="3"/>
    </w:pPr>
    <w:rPr>
      <w:color w:val="B71077" w:themeColor="accent1"/>
      <w:sz w:val="20"/>
      <w:szCs w:val="20"/>
    </w:rPr>
  </w:style>
  <w:style w:type="paragraph" w:styleId="Heading5">
    <w:name w:val="heading 5"/>
    <w:basedOn w:val="Heading4"/>
    <w:next w:val="Normal"/>
    <w:link w:val="Heading5Char"/>
    <w:uiPriority w:val="9"/>
    <w:semiHidden/>
    <w:qFormat/>
    <w:rsid w:val="00D832C5"/>
    <w:pPr>
      <w:outlineLvl w:val="4"/>
    </w:pPr>
    <w:rPr>
      <w:rFonts w:asciiTheme="majorHAnsi" w:hAnsiTheme="majorHAnsi"/>
      <w:b w:val="0"/>
      <w:bCs w:val="0"/>
    </w:rPr>
  </w:style>
  <w:style w:type="paragraph" w:styleId="Heading6">
    <w:name w:val="heading 6"/>
    <w:basedOn w:val="Heading4"/>
    <w:next w:val="Normal"/>
    <w:link w:val="Heading6Char"/>
    <w:uiPriority w:val="9"/>
    <w:semiHidden/>
    <w:qFormat/>
    <w:rsid w:val="00D832C5"/>
    <w:pPr>
      <w:outlineLvl w:val="5"/>
    </w:pPr>
    <w:rPr>
      <w:rFonts w:asciiTheme="majorHAnsi" w:hAnsiTheme="majorHAnsi"/>
      <w:b w:val="0"/>
      <w:bCs w:val="0"/>
      <w:color w:val="F7881C" w:themeColor="accent4"/>
    </w:rPr>
  </w:style>
  <w:style w:type="paragraph" w:styleId="Heading7">
    <w:name w:val="heading 7"/>
    <w:basedOn w:val="Heading6"/>
    <w:next w:val="Normal"/>
    <w:link w:val="Heading7Char"/>
    <w:uiPriority w:val="9"/>
    <w:semiHidden/>
    <w:qFormat/>
    <w:rsid w:val="00F14703"/>
    <w:pPr>
      <w:outlineLvl w:val="6"/>
    </w:pPr>
    <w:rPr>
      <w:rFonts w:ascii="Aptos" w:hAnsi="Aptos"/>
      <w:b/>
      <w:bCs/>
      <w:color w:val="E01C83" w:themeColor="text2"/>
      <w:sz w:val="18"/>
      <w:szCs w:val="18"/>
    </w:rPr>
  </w:style>
  <w:style w:type="paragraph" w:styleId="Heading8">
    <w:name w:val="heading 8"/>
    <w:basedOn w:val="Heading7"/>
    <w:next w:val="Normal"/>
    <w:link w:val="Heading8Char"/>
    <w:uiPriority w:val="9"/>
    <w:semiHidden/>
    <w:qFormat/>
    <w:rsid w:val="00F14703"/>
    <w:pPr>
      <w:outlineLvl w:val="7"/>
    </w:pPr>
    <w:rPr>
      <w:color w:val="B71077" w:themeColor="accent1"/>
    </w:rPr>
  </w:style>
  <w:style w:type="paragraph" w:styleId="Heading9">
    <w:name w:val="heading 9"/>
    <w:basedOn w:val="Heading8"/>
    <w:next w:val="Normal"/>
    <w:link w:val="Heading9Char"/>
    <w:uiPriority w:val="9"/>
    <w:semiHidden/>
    <w:qFormat/>
    <w:rsid w:val="00F14703"/>
    <w:pPr>
      <w:outlineLvl w:val="8"/>
    </w:pPr>
    <w:rPr>
      <w:color w:val="F7881C" w:themeColor="accent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6911F9"/>
    <w:rPr>
      <w:rFonts w:asciiTheme="majorHAnsi" w:eastAsiaTheme="majorEastAsia" w:hAnsiTheme="majorHAnsi" w:cstheme="majorBidi"/>
      <w:sz w:val="76"/>
      <w:szCs w:val="76"/>
    </w:rPr>
  </w:style>
  <w:style w:type="character" w:customStyle="1" w:styleId="Heading2Char">
    <w:name w:val="Heading 2 Char"/>
    <w:basedOn w:val="DefaultParagraphFont"/>
    <w:link w:val="Heading2"/>
    <w:uiPriority w:val="6"/>
    <w:rsid w:val="006911F9"/>
    <w:rPr>
      <w:sz w:val="36"/>
      <w:szCs w:val="36"/>
    </w:rPr>
  </w:style>
  <w:style w:type="character" w:customStyle="1" w:styleId="Heading3Char">
    <w:name w:val="Heading 3 Char"/>
    <w:basedOn w:val="DefaultParagraphFont"/>
    <w:link w:val="Heading3"/>
    <w:uiPriority w:val="6"/>
    <w:rsid w:val="00C3779C"/>
    <w:rPr>
      <w:rFonts w:ascii="Aptos" w:hAnsi="Aptos"/>
      <w:b/>
      <w:bCs/>
      <w:sz w:val="22"/>
      <w:szCs w:val="22"/>
    </w:rPr>
  </w:style>
  <w:style w:type="character" w:customStyle="1" w:styleId="Heading4Char">
    <w:name w:val="Heading 4 Char"/>
    <w:basedOn w:val="DefaultParagraphFont"/>
    <w:link w:val="Heading4"/>
    <w:uiPriority w:val="9"/>
    <w:semiHidden/>
    <w:rsid w:val="003A1CFF"/>
    <w:rPr>
      <w:rFonts w:ascii="Aptos" w:hAnsi="Aptos"/>
      <w:b/>
      <w:bCs/>
      <w:color w:val="B71077" w:themeColor="accent1"/>
    </w:rPr>
  </w:style>
  <w:style w:type="character" w:customStyle="1" w:styleId="Heading5Char">
    <w:name w:val="Heading 5 Char"/>
    <w:basedOn w:val="DefaultParagraphFont"/>
    <w:link w:val="Heading5"/>
    <w:uiPriority w:val="9"/>
    <w:semiHidden/>
    <w:rsid w:val="003A1CFF"/>
    <w:rPr>
      <w:rFonts w:asciiTheme="majorHAnsi" w:hAnsiTheme="majorHAnsi"/>
      <w:color w:val="B71077" w:themeColor="accent1"/>
    </w:rPr>
  </w:style>
  <w:style w:type="character" w:customStyle="1" w:styleId="Heading6Char">
    <w:name w:val="Heading 6 Char"/>
    <w:basedOn w:val="DefaultParagraphFont"/>
    <w:link w:val="Heading6"/>
    <w:uiPriority w:val="9"/>
    <w:semiHidden/>
    <w:rsid w:val="003A1CFF"/>
    <w:rPr>
      <w:rFonts w:asciiTheme="majorHAnsi" w:hAnsiTheme="majorHAnsi"/>
      <w:color w:val="F7881C" w:themeColor="accent4"/>
    </w:rPr>
  </w:style>
  <w:style w:type="character" w:customStyle="1" w:styleId="Heading7Char">
    <w:name w:val="Heading 7 Char"/>
    <w:basedOn w:val="DefaultParagraphFont"/>
    <w:link w:val="Heading7"/>
    <w:uiPriority w:val="9"/>
    <w:semiHidden/>
    <w:rsid w:val="003A1CFF"/>
    <w:rPr>
      <w:rFonts w:ascii="Aptos" w:hAnsi="Aptos"/>
      <w:b/>
      <w:bCs/>
      <w:color w:val="E01C83" w:themeColor="text2"/>
      <w:sz w:val="18"/>
      <w:szCs w:val="18"/>
    </w:rPr>
  </w:style>
  <w:style w:type="character" w:customStyle="1" w:styleId="Heading8Char">
    <w:name w:val="Heading 8 Char"/>
    <w:basedOn w:val="DefaultParagraphFont"/>
    <w:link w:val="Heading8"/>
    <w:uiPriority w:val="9"/>
    <w:semiHidden/>
    <w:rsid w:val="003A1CFF"/>
    <w:rPr>
      <w:rFonts w:ascii="Aptos" w:hAnsi="Aptos"/>
      <w:b/>
      <w:bCs/>
      <w:color w:val="B71077" w:themeColor="accent1"/>
      <w:sz w:val="18"/>
      <w:szCs w:val="18"/>
    </w:rPr>
  </w:style>
  <w:style w:type="character" w:customStyle="1" w:styleId="Heading9Char">
    <w:name w:val="Heading 9 Char"/>
    <w:basedOn w:val="DefaultParagraphFont"/>
    <w:link w:val="Heading9"/>
    <w:uiPriority w:val="9"/>
    <w:semiHidden/>
    <w:rsid w:val="003A1CFF"/>
    <w:rPr>
      <w:rFonts w:ascii="Aptos" w:hAnsi="Aptos"/>
      <w:b/>
      <w:bCs/>
      <w:color w:val="F7881C" w:themeColor="accent4"/>
      <w:sz w:val="18"/>
      <w:szCs w:val="18"/>
    </w:rPr>
  </w:style>
  <w:style w:type="paragraph" w:styleId="Title">
    <w:name w:val="Title"/>
    <w:basedOn w:val="Normal"/>
    <w:next w:val="Coversubtitle"/>
    <w:link w:val="TitleChar"/>
    <w:uiPriority w:val="10"/>
    <w:rsid w:val="00815FFA"/>
    <w:pPr>
      <w:spacing w:after="120" w:line="228" w:lineRule="auto"/>
    </w:pPr>
    <w:rPr>
      <w:rFonts w:asciiTheme="majorHAnsi" w:eastAsiaTheme="majorEastAsia" w:hAnsiTheme="majorHAnsi" w:cstheme="majorBidi"/>
      <w:kern w:val="28"/>
      <w:sz w:val="60"/>
      <w:szCs w:val="56"/>
    </w:rPr>
  </w:style>
  <w:style w:type="character" w:customStyle="1" w:styleId="TitleChar">
    <w:name w:val="Title Char"/>
    <w:basedOn w:val="DefaultParagraphFont"/>
    <w:link w:val="Title"/>
    <w:uiPriority w:val="10"/>
    <w:rsid w:val="00815FFA"/>
    <w:rPr>
      <w:rFonts w:asciiTheme="majorHAnsi" w:eastAsiaTheme="majorEastAsia" w:hAnsiTheme="majorHAnsi" w:cstheme="majorBidi"/>
      <w:kern w:val="28"/>
      <w:sz w:val="60"/>
      <w:szCs w:val="56"/>
    </w:rPr>
  </w:style>
  <w:style w:type="paragraph" w:styleId="Subtitle">
    <w:name w:val="Subtitle"/>
    <w:basedOn w:val="Normal"/>
    <w:next w:val="Normal"/>
    <w:link w:val="SubtitleChar"/>
    <w:uiPriority w:val="6"/>
    <w:qFormat/>
    <w:rsid w:val="00106E6A"/>
    <w:pPr>
      <w:pBdr>
        <w:bottom w:val="single" w:sz="4" w:space="26" w:color="00293F" w:themeColor="text1"/>
      </w:pBdr>
      <w:spacing w:after="180"/>
    </w:pPr>
    <w:rPr>
      <w:sz w:val="28"/>
      <w:szCs w:val="28"/>
    </w:rPr>
  </w:style>
  <w:style w:type="character" w:customStyle="1" w:styleId="SubtitleChar">
    <w:name w:val="Subtitle Char"/>
    <w:basedOn w:val="DefaultParagraphFont"/>
    <w:link w:val="Subtitle"/>
    <w:uiPriority w:val="6"/>
    <w:rsid w:val="006911F9"/>
    <w:rPr>
      <w:sz w:val="28"/>
      <w:szCs w:val="28"/>
    </w:rPr>
  </w:style>
  <w:style w:type="paragraph" w:styleId="Quote">
    <w:name w:val="Quote"/>
    <w:basedOn w:val="Normal"/>
    <w:next w:val="Quoteattribution"/>
    <w:link w:val="QuoteChar"/>
    <w:uiPriority w:val="7"/>
    <w:rsid w:val="00CD520A"/>
    <w:rPr>
      <w:sz w:val="28"/>
      <w:szCs w:val="28"/>
    </w:rPr>
  </w:style>
  <w:style w:type="character" w:customStyle="1" w:styleId="QuoteChar">
    <w:name w:val="Quote Char"/>
    <w:basedOn w:val="DefaultParagraphFont"/>
    <w:link w:val="Quote"/>
    <w:uiPriority w:val="7"/>
    <w:rsid w:val="006911F9"/>
    <w:rPr>
      <w:sz w:val="28"/>
      <w:szCs w:val="28"/>
    </w:rPr>
  </w:style>
  <w:style w:type="paragraph" w:styleId="ListParagraph">
    <w:name w:val="List Paragraph"/>
    <w:basedOn w:val="Normal"/>
    <w:uiPriority w:val="34"/>
    <w:semiHidden/>
    <w:rsid w:val="00BD7938"/>
    <w:pPr>
      <w:ind w:left="720"/>
      <w:contextualSpacing/>
    </w:pPr>
  </w:style>
  <w:style w:type="character" w:styleId="IntenseEmphasis">
    <w:name w:val="Intense Emphasis"/>
    <w:basedOn w:val="DefaultParagraphFont"/>
    <w:uiPriority w:val="21"/>
    <w:semiHidden/>
    <w:qFormat/>
    <w:rsid w:val="00BD7938"/>
    <w:rPr>
      <w:i/>
      <w:iCs/>
      <w:color w:val="880C58" w:themeColor="accent1" w:themeShade="BF"/>
    </w:rPr>
  </w:style>
  <w:style w:type="paragraph" w:styleId="IntenseQuote">
    <w:name w:val="Intense Quote"/>
    <w:basedOn w:val="Normal"/>
    <w:next w:val="Normal"/>
    <w:link w:val="IntenseQuoteChar"/>
    <w:uiPriority w:val="30"/>
    <w:semiHidden/>
    <w:qFormat/>
    <w:rsid w:val="00BD7938"/>
    <w:pPr>
      <w:pBdr>
        <w:top w:val="single" w:sz="4" w:space="10" w:color="880C58" w:themeColor="accent1" w:themeShade="BF"/>
        <w:bottom w:val="single" w:sz="4" w:space="10" w:color="880C58" w:themeColor="accent1" w:themeShade="BF"/>
      </w:pBdr>
      <w:spacing w:before="360" w:after="360"/>
      <w:ind w:left="864" w:right="864"/>
      <w:jc w:val="center"/>
    </w:pPr>
    <w:rPr>
      <w:i/>
      <w:iCs/>
      <w:color w:val="880C58" w:themeColor="accent1" w:themeShade="BF"/>
    </w:rPr>
  </w:style>
  <w:style w:type="character" w:customStyle="1" w:styleId="IntenseQuoteChar">
    <w:name w:val="Intense Quote Char"/>
    <w:basedOn w:val="DefaultParagraphFont"/>
    <w:link w:val="IntenseQuote"/>
    <w:uiPriority w:val="30"/>
    <w:semiHidden/>
    <w:rsid w:val="008A67CA"/>
    <w:rPr>
      <w:i/>
      <w:iCs/>
      <w:color w:val="880C58" w:themeColor="accent1" w:themeShade="BF"/>
    </w:rPr>
  </w:style>
  <w:style w:type="character" w:styleId="IntenseReference">
    <w:name w:val="Intense Reference"/>
    <w:basedOn w:val="DefaultParagraphFont"/>
    <w:uiPriority w:val="32"/>
    <w:semiHidden/>
    <w:qFormat/>
    <w:rsid w:val="00BD7938"/>
    <w:rPr>
      <w:b/>
      <w:bCs/>
      <w:smallCaps/>
      <w:color w:val="880C58" w:themeColor="accent1" w:themeShade="BF"/>
      <w:spacing w:val="5"/>
    </w:rPr>
  </w:style>
  <w:style w:type="paragraph" w:styleId="NoSpacing">
    <w:name w:val="No Spacing"/>
    <w:uiPriority w:val="1"/>
    <w:qFormat/>
    <w:rsid w:val="00B40E15"/>
    <w:pPr>
      <w:spacing w:after="0" w:line="240" w:lineRule="auto"/>
    </w:pPr>
  </w:style>
  <w:style w:type="paragraph" w:customStyle="1" w:styleId="Quoteattribution">
    <w:name w:val="Quote attribution"/>
    <w:basedOn w:val="Normal"/>
    <w:next w:val="Quoteattributionrole"/>
    <w:uiPriority w:val="7"/>
    <w:rsid w:val="00446494"/>
    <w:pPr>
      <w:spacing w:after="40"/>
    </w:pPr>
    <w:rPr>
      <w:rFonts w:ascii="Aptos" w:hAnsi="Aptos"/>
      <w:b/>
      <w:color w:val="E01C83" w:themeColor="accent3"/>
      <w:sz w:val="22"/>
      <w:szCs w:val="22"/>
    </w:rPr>
  </w:style>
  <w:style w:type="paragraph" w:customStyle="1" w:styleId="Quoteattributionrole">
    <w:name w:val="Quote attribution role"/>
    <w:basedOn w:val="Quoteattribution"/>
    <w:uiPriority w:val="7"/>
    <w:rsid w:val="00CD520A"/>
    <w:pPr>
      <w:spacing w:after="0"/>
    </w:pPr>
    <w:rPr>
      <w:rFonts w:asciiTheme="minorHAnsi" w:hAnsiTheme="minorHAnsi"/>
      <w:b w:val="0"/>
      <w:bCs/>
      <w:color w:val="00293F" w:themeColor="text1"/>
    </w:rPr>
  </w:style>
  <w:style w:type="paragraph" w:styleId="Header">
    <w:name w:val="header"/>
    <w:basedOn w:val="Normal"/>
    <w:link w:val="HeaderChar"/>
    <w:uiPriority w:val="99"/>
    <w:unhideWhenUsed/>
    <w:rsid w:val="00B40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E15"/>
  </w:style>
  <w:style w:type="paragraph" w:styleId="Footer">
    <w:name w:val="footer"/>
    <w:basedOn w:val="Normal"/>
    <w:link w:val="FooterChar"/>
    <w:uiPriority w:val="99"/>
    <w:unhideWhenUsed/>
    <w:rsid w:val="00CD520A"/>
    <w:pPr>
      <w:tabs>
        <w:tab w:val="center" w:pos="4513"/>
        <w:tab w:val="right" w:pos="9026"/>
      </w:tabs>
      <w:spacing w:after="0" w:line="240" w:lineRule="auto"/>
    </w:pPr>
    <w:rPr>
      <w:rFonts w:ascii="Aptos" w:hAnsi="Aptos"/>
      <w:b/>
      <w:bCs/>
      <w:sz w:val="22"/>
    </w:rPr>
  </w:style>
  <w:style w:type="character" w:customStyle="1" w:styleId="FooterChar">
    <w:name w:val="Footer Char"/>
    <w:basedOn w:val="DefaultParagraphFont"/>
    <w:link w:val="Footer"/>
    <w:uiPriority w:val="99"/>
    <w:rsid w:val="00CD520A"/>
    <w:rPr>
      <w:rFonts w:ascii="Aptos" w:hAnsi="Aptos"/>
      <w:b/>
      <w:bCs/>
      <w:sz w:val="22"/>
    </w:rPr>
  </w:style>
  <w:style w:type="character" w:styleId="Strong">
    <w:name w:val="Strong"/>
    <w:basedOn w:val="DefaultParagraphFont"/>
    <w:uiPriority w:val="3"/>
    <w:qFormat/>
    <w:rsid w:val="00F55648"/>
    <w:rPr>
      <w:rFonts w:ascii="Aptos" w:hAnsi="Aptos"/>
      <w:b/>
      <w:bCs/>
    </w:rPr>
  </w:style>
  <w:style w:type="paragraph" w:styleId="TOCHeading">
    <w:name w:val="TOC Heading"/>
    <w:basedOn w:val="Heading1"/>
    <w:next w:val="Normal"/>
    <w:uiPriority w:val="39"/>
    <w:unhideWhenUsed/>
    <w:rsid w:val="00836CAE"/>
    <w:pPr>
      <w:spacing w:after="3360"/>
      <w:outlineLvl w:val="9"/>
    </w:pPr>
    <w:rPr>
      <w:sz w:val="48"/>
      <w:szCs w:val="48"/>
    </w:rPr>
  </w:style>
  <w:style w:type="paragraph" w:styleId="TOC1">
    <w:name w:val="toc 1"/>
    <w:basedOn w:val="Normal"/>
    <w:next w:val="Normal"/>
    <w:autoRedefine/>
    <w:uiPriority w:val="39"/>
    <w:unhideWhenUsed/>
    <w:rsid w:val="00187CA3"/>
    <w:pPr>
      <w:tabs>
        <w:tab w:val="right" w:pos="7938"/>
      </w:tabs>
      <w:spacing w:before="480" w:after="120"/>
      <w:ind w:right="2268"/>
    </w:pPr>
    <w:rPr>
      <w:rFonts w:ascii="Aptos" w:hAnsi="Aptos"/>
      <w:b/>
      <w:bCs/>
      <w:sz w:val="32"/>
      <w:szCs w:val="32"/>
    </w:rPr>
  </w:style>
  <w:style w:type="paragraph" w:styleId="TOC2">
    <w:name w:val="toc 2"/>
    <w:basedOn w:val="Normal"/>
    <w:next w:val="Normal"/>
    <w:autoRedefine/>
    <w:uiPriority w:val="39"/>
    <w:unhideWhenUsed/>
    <w:rsid w:val="00187CA3"/>
    <w:pPr>
      <w:tabs>
        <w:tab w:val="right" w:pos="7938"/>
      </w:tabs>
      <w:spacing w:after="120"/>
      <w:ind w:right="2268"/>
    </w:pPr>
    <w:rPr>
      <w:sz w:val="24"/>
      <w:szCs w:val="24"/>
    </w:rPr>
  </w:style>
  <w:style w:type="paragraph" w:styleId="TOC3">
    <w:name w:val="toc 3"/>
    <w:basedOn w:val="Normal"/>
    <w:next w:val="Normal"/>
    <w:autoRedefine/>
    <w:uiPriority w:val="39"/>
    <w:unhideWhenUsed/>
    <w:rsid w:val="00642E23"/>
    <w:pPr>
      <w:tabs>
        <w:tab w:val="right" w:pos="7938"/>
      </w:tabs>
      <w:spacing w:after="40"/>
    </w:pPr>
  </w:style>
  <w:style w:type="paragraph" w:styleId="TOC4">
    <w:name w:val="toc 4"/>
    <w:basedOn w:val="Normal"/>
    <w:next w:val="Normal"/>
    <w:autoRedefine/>
    <w:uiPriority w:val="39"/>
    <w:unhideWhenUsed/>
    <w:rsid w:val="00642E23"/>
    <w:pPr>
      <w:tabs>
        <w:tab w:val="right" w:pos="7938"/>
      </w:tabs>
      <w:spacing w:after="40"/>
      <w:ind w:left="142"/>
    </w:pPr>
  </w:style>
  <w:style w:type="paragraph" w:styleId="TOC5">
    <w:name w:val="toc 5"/>
    <w:basedOn w:val="Normal"/>
    <w:next w:val="Normal"/>
    <w:autoRedefine/>
    <w:uiPriority w:val="39"/>
    <w:unhideWhenUsed/>
    <w:rsid w:val="00642E23"/>
    <w:pPr>
      <w:tabs>
        <w:tab w:val="right" w:pos="7938"/>
      </w:tabs>
      <w:spacing w:after="40"/>
      <w:ind w:left="284"/>
    </w:pPr>
  </w:style>
  <w:style w:type="paragraph" w:styleId="TOC6">
    <w:name w:val="toc 6"/>
    <w:basedOn w:val="Normal"/>
    <w:next w:val="Normal"/>
    <w:autoRedefine/>
    <w:uiPriority w:val="39"/>
    <w:unhideWhenUsed/>
    <w:rsid w:val="00642E23"/>
    <w:pPr>
      <w:tabs>
        <w:tab w:val="right" w:pos="7938"/>
      </w:tabs>
      <w:spacing w:after="40"/>
      <w:ind w:left="426"/>
    </w:pPr>
  </w:style>
  <w:style w:type="paragraph" w:styleId="TOC7">
    <w:name w:val="toc 7"/>
    <w:basedOn w:val="Normal"/>
    <w:next w:val="Normal"/>
    <w:autoRedefine/>
    <w:uiPriority w:val="39"/>
    <w:unhideWhenUsed/>
    <w:rsid w:val="00642E23"/>
    <w:pPr>
      <w:tabs>
        <w:tab w:val="right" w:pos="7938"/>
      </w:tabs>
      <w:spacing w:after="40"/>
      <w:ind w:left="567"/>
    </w:pPr>
  </w:style>
  <w:style w:type="paragraph" w:styleId="TOC8">
    <w:name w:val="toc 8"/>
    <w:basedOn w:val="Normal"/>
    <w:next w:val="Normal"/>
    <w:autoRedefine/>
    <w:uiPriority w:val="39"/>
    <w:unhideWhenUsed/>
    <w:rsid w:val="00642E23"/>
    <w:pPr>
      <w:tabs>
        <w:tab w:val="right" w:pos="7938"/>
      </w:tabs>
      <w:spacing w:after="40"/>
      <w:ind w:left="709"/>
    </w:pPr>
  </w:style>
  <w:style w:type="paragraph" w:styleId="TOC9">
    <w:name w:val="toc 9"/>
    <w:basedOn w:val="Normal"/>
    <w:next w:val="Normal"/>
    <w:autoRedefine/>
    <w:uiPriority w:val="39"/>
    <w:unhideWhenUsed/>
    <w:rsid w:val="00BF3174"/>
    <w:pPr>
      <w:tabs>
        <w:tab w:val="right" w:pos="7938"/>
      </w:tabs>
      <w:spacing w:after="40"/>
      <w:ind w:left="851"/>
    </w:pPr>
  </w:style>
  <w:style w:type="paragraph" w:styleId="ListBullet">
    <w:name w:val="List Bullet"/>
    <w:basedOn w:val="Normal"/>
    <w:uiPriority w:val="2"/>
    <w:qFormat/>
    <w:rsid w:val="007101A2"/>
    <w:pPr>
      <w:numPr>
        <w:numId w:val="18"/>
      </w:numPr>
      <w:spacing w:after="120"/>
    </w:pPr>
  </w:style>
  <w:style w:type="paragraph" w:styleId="ListBullet2">
    <w:name w:val="List Bullet 2"/>
    <w:basedOn w:val="ListBullet"/>
    <w:uiPriority w:val="2"/>
    <w:qFormat/>
    <w:rsid w:val="00430453"/>
    <w:pPr>
      <w:numPr>
        <w:ilvl w:val="1"/>
      </w:numPr>
    </w:pPr>
  </w:style>
  <w:style w:type="paragraph" w:styleId="ListBullet3">
    <w:name w:val="List Bullet 3"/>
    <w:basedOn w:val="ListBullet"/>
    <w:uiPriority w:val="2"/>
    <w:qFormat/>
    <w:rsid w:val="00430453"/>
    <w:pPr>
      <w:numPr>
        <w:ilvl w:val="2"/>
      </w:numPr>
      <w:ind w:left="851"/>
    </w:pPr>
  </w:style>
  <w:style w:type="paragraph" w:styleId="ListBullet4">
    <w:name w:val="List Bullet 4"/>
    <w:basedOn w:val="ListBullet"/>
    <w:uiPriority w:val="99"/>
    <w:unhideWhenUsed/>
    <w:rsid w:val="00430453"/>
    <w:pPr>
      <w:numPr>
        <w:ilvl w:val="3"/>
      </w:numPr>
      <w:ind w:left="1135"/>
    </w:pPr>
  </w:style>
  <w:style w:type="paragraph" w:styleId="ListBullet5">
    <w:name w:val="List Bullet 5"/>
    <w:basedOn w:val="Normal"/>
    <w:uiPriority w:val="99"/>
    <w:unhideWhenUsed/>
    <w:rsid w:val="00430453"/>
    <w:pPr>
      <w:numPr>
        <w:ilvl w:val="4"/>
        <w:numId w:val="18"/>
      </w:numPr>
      <w:spacing w:after="120"/>
      <w:ind w:left="1418"/>
    </w:pPr>
  </w:style>
  <w:style w:type="numbering" w:customStyle="1" w:styleId="ListBullets">
    <w:name w:val="List Bullets"/>
    <w:uiPriority w:val="99"/>
    <w:rsid w:val="007101A2"/>
    <w:pPr>
      <w:numPr>
        <w:numId w:val="17"/>
      </w:numPr>
    </w:pPr>
  </w:style>
  <w:style w:type="paragraph" w:styleId="ListNumber">
    <w:name w:val="List Number"/>
    <w:basedOn w:val="Normal"/>
    <w:uiPriority w:val="2"/>
    <w:qFormat/>
    <w:rsid w:val="00355C8C"/>
    <w:pPr>
      <w:numPr>
        <w:numId w:val="27"/>
      </w:numPr>
      <w:spacing w:after="120"/>
    </w:pPr>
  </w:style>
  <w:style w:type="paragraph" w:styleId="ListNumber2">
    <w:name w:val="List Number 2"/>
    <w:basedOn w:val="ListNumber"/>
    <w:uiPriority w:val="2"/>
    <w:qFormat/>
    <w:rsid w:val="000968EF"/>
    <w:pPr>
      <w:numPr>
        <w:ilvl w:val="1"/>
      </w:numPr>
    </w:pPr>
  </w:style>
  <w:style w:type="paragraph" w:styleId="ListNumber3">
    <w:name w:val="List Number 3"/>
    <w:basedOn w:val="ListNumber"/>
    <w:uiPriority w:val="2"/>
    <w:qFormat/>
    <w:rsid w:val="000968EF"/>
    <w:pPr>
      <w:numPr>
        <w:ilvl w:val="2"/>
      </w:numPr>
    </w:pPr>
  </w:style>
  <w:style w:type="paragraph" w:styleId="ListNumber4">
    <w:name w:val="List Number 4"/>
    <w:basedOn w:val="ListNumber"/>
    <w:uiPriority w:val="99"/>
    <w:unhideWhenUsed/>
    <w:rsid w:val="000968EF"/>
    <w:pPr>
      <w:numPr>
        <w:ilvl w:val="3"/>
      </w:numPr>
    </w:pPr>
  </w:style>
  <w:style w:type="paragraph" w:styleId="ListNumber5">
    <w:name w:val="List Number 5"/>
    <w:basedOn w:val="ListNumber"/>
    <w:uiPriority w:val="99"/>
    <w:unhideWhenUsed/>
    <w:rsid w:val="000968EF"/>
    <w:pPr>
      <w:numPr>
        <w:ilvl w:val="4"/>
      </w:numPr>
    </w:pPr>
  </w:style>
  <w:style w:type="numbering" w:customStyle="1" w:styleId="ListNumbered">
    <w:name w:val="List Numbered"/>
    <w:uiPriority w:val="99"/>
    <w:rsid w:val="00355C8C"/>
    <w:pPr>
      <w:numPr>
        <w:numId w:val="24"/>
      </w:numPr>
    </w:pPr>
  </w:style>
  <w:style w:type="paragraph" w:styleId="NormalWeb">
    <w:name w:val="Normal (Web)"/>
    <w:basedOn w:val="Normal"/>
    <w:uiPriority w:val="99"/>
    <w:semiHidden/>
    <w:unhideWhenUsed/>
    <w:rsid w:val="001C5FF0"/>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paragraph" w:customStyle="1" w:styleId="Coversubtitle">
    <w:name w:val="Cover subtitle"/>
    <w:basedOn w:val="Title"/>
    <w:next w:val="Coverdate"/>
    <w:uiPriority w:val="9"/>
    <w:rsid w:val="00C51905"/>
    <w:rPr>
      <w:sz w:val="44"/>
      <w:szCs w:val="44"/>
    </w:rPr>
  </w:style>
  <w:style w:type="paragraph" w:customStyle="1" w:styleId="Coverdate">
    <w:name w:val="Cover date"/>
    <w:basedOn w:val="Coversubtitle"/>
    <w:uiPriority w:val="9"/>
    <w:rsid w:val="00D92F10"/>
    <w:rPr>
      <w:rFonts w:ascii="Aptos" w:hAnsi="Aptos"/>
      <w:b/>
      <w:bCs/>
      <w:color w:val="E01C83" w:themeColor="text2"/>
      <w:sz w:val="32"/>
      <w:szCs w:val="32"/>
    </w:rPr>
  </w:style>
  <w:style w:type="paragraph" w:customStyle="1" w:styleId="Coverheader">
    <w:name w:val="Cover header"/>
    <w:basedOn w:val="Title"/>
    <w:uiPriority w:val="9"/>
    <w:rsid w:val="00121B2E"/>
    <w:pPr>
      <w:jc w:val="right"/>
    </w:pPr>
    <w:rPr>
      <w:rFonts w:ascii="Aptos" w:hAnsi="Aptos"/>
      <w:b/>
      <w:bCs/>
      <w:color w:val="B71077" w:themeColor="accent1"/>
      <w:sz w:val="44"/>
      <w:szCs w:val="44"/>
    </w:rPr>
  </w:style>
  <w:style w:type="table" w:styleId="TableGrid">
    <w:name w:val="Table Grid"/>
    <w:basedOn w:val="TableNormal"/>
    <w:uiPriority w:val="39"/>
    <w:rsid w:val="007C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0F22"/>
    <w:rPr>
      <w:color w:val="0563C1" w:themeColor="hyperlink"/>
      <w:u w:val="single"/>
    </w:rPr>
  </w:style>
  <w:style w:type="paragraph" w:styleId="Index1">
    <w:name w:val="index 1"/>
    <w:basedOn w:val="Normal"/>
    <w:next w:val="Normal"/>
    <w:autoRedefine/>
    <w:uiPriority w:val="99"/>
    <w:unhideWhenUsed/>
    <w:rsid w:val="000F764E"/>
    <w:pPr>
      <w:spacing w:after="0" w:line="240" w:lineRule="auto"/>
      <w:ind w:left="200" w:hanging="200"/>
    </w:pPr>
  </w:style>
  <w:style w:type="paragraph" w:styleId="ListContinue">
    <w:name w:val="List Continue"/>
    <w:basedOn w:val="Normal"/>
    <w:uiPriority w:val="99"/>
    <w:unhideWhenUsed/>
    <w:rsid w:val="000F764E"/>
    <w:pPr>
      <w:spacing w:after="120"/>
      <w:ind w:left="283"/>
      <w:contextualSpacing/>
    </w:pPr>
  </w:style>
  <w:style w:type="paragraph" w:styleId="ListContinue2">
    <w:name w:val="List Continue 2"/>
    <w:basedOn w:val="Normal"/>
    <w:uiPriority w:val="99"/>
    <w:unhideWhenUsed/>
    <w:rsid w:val="000F764E"/>
    <w:pPr>
      <w:spacing w:after="120"/>
      <w:ind w:left="566"/>
      <w:contextualSpacing/>
    </w:pPr>
  </w:style>
  <w:style w:type="paragraph" w:styleId="ListContinue3">
    <w:name w:val="List Continue 3"/>
    <w:basedOn w:val="Normal"/>
    <w:uiPriority w:val="99"/>
    <w:unhideWhenUsed/>
    <w:rsid w:val="000F764E"/>
    <w:pPr>
      <w:spacing w:after="120"/>
      <w:ind w:left="849"/>
      <w:contextualSpacing/>
    </w:pPr>
  </w:style>
  <w:style w:type="paragraph" w:customStyle="1" w:styleId="ShadedText">
    <w:name w:val="Shaded Text"/>
    <w:basedOn w:val="Normal"/>
    <w:uiPriority w:val="5"/>
    <w:qFormat/>
    <w:rsid w:val="00686A77"/>
    <w:pPr>
      <w:pBdr>
        <w:top w:val="single" w:sz="4" w:space="14" w:color="F4F0EB" w:themeColor="background2"/>
        <w:left w:val="single" w:sz="4" w:space="16" w:color="F4F0EB" w:themeColor="background2"/>
        <w:bottom w:val="single" w:sz="4" w:space="14" w:color="F4F0EB" w:themeColor="background2"/>
        <w:right w:val="single" w:sz="4" w:space="16" w:color="F4F0EB" w:themeColor="background2"/>
      </w:pBdr>
      <w:shd w:val="clear" w:color="auto" w:fill="F4F0EB" w:themeFill="background2"/>
      <w:spacing w:line="240" w:lineRule="auto"/>
      <w:ind w:left="340" w:right="340"/>
    </w:pPr>
    <w:rPr>
      <w:sz w:val="28"/>
    </w:rPr>
  </w:style>
  <w:style w:type="table" w:customStyle="1" w:styleId="MGroupTable">
    <w:name w:val="M Group Table"/>
    <w:basedOn w:val="TableNormal"/>
    <w:uiPriority w:val="99"/>
    <w:rsid w:val="00633BA7"/>
    <w:pPr>
      <w:spacing w:after="120"/>
    </w:pPr>
    <w:tblPr>
      <w:tblBorders>
        <w:insideH w:val="single" w:sz="4" w:space="0" w:color="00293F" w:themeColor="text1"/>
      </w:tblBorders>
      <w:tblCellMar>
        <w:top w:w="170" w:type="dxa"/>
        <w:left w:w="0" w:type="dxa"/>
        <w:bottom w:w="45" w:type="dxa"/>
        <w:right w:w="0" w:type="dxa"/>
      </w:tblCellMar>
    </w:tblPr>
    <w:tblStylePr w:type="firstRow">
      <w:rPr>
        <w:rFonts w:ascii="Aptos" w:hAnsi="Aptos"/>
        <w:b/>
        <w:i w:val="0"/>
      </w:rPr>
      <w:tblPr/>
      <w:trPr>
        <w:tblHeader/>
      </w:trPr>
      <w:tcPr>
        <w:tcBorders>
          <w:top w:val="nil"/>
          <w:left w:val="nil"/>
          <w:bottom w:val="single" w:sz="8" w:space="0" w:color="B71077" w:themeColor="accent1"/>
          <w:right w:val="nil"/>
          <w:insideH w:val="nil"/>
          <w:insideV w:val="nil"/>
          <w:tl2br w:val="nil"/>
          <w:tr2bl w:val="nil"/>
        </w:tcBorders>
        <w:vAlign w:val="bottom"/>
      </w:tcPr>
    </w:tblStylePr>
    <w:tblStylePr w:type="lastRow">
      <w:rPr>
        <w:rFonts w:ascii="Aptos" w:hAnsi="Aptos"/>
        <w:b/>
        <w:i w:val="0"/>
      </w:rPr>
    </w:tblStylePr>
    <w:tblStylePr w:type="firstCol">
      <w:pPr>
        <w:wordWrap/>
        <w:jc w:val="left"/>
      </w:pPr>
      <w:rPr>
        <w:rFonts w:ascii="Aptos" w:hAnsi="Aptos"/>
        <w:b/>
        <w:i w:val="0"/>
      </w:rPr>
    </w:tblStylePr>
    <w:tblStylePr w:type="lastCol">
      <w:rPr>
        <w:rFonts w:ascii="Aptos" w:hAnsi="Aptos"/>
        <w:b/>
        <w:i w:val="0"/>
      </w:rPr>
    </w:tblStylePr>
  </w:style>
  <w:style w:type="table" w:customStyle="1" w:styleId="MGroupTableShaded">
    <w:name w:val="M Group Table Shaded"/>
    <w:basedOn w:val="TableNormal"/>
    <w:uiPriority w:val="99"/>
    <w:rsid w:val="00633BA7"/>
    <w:pPr>
      <w:spacing w:after="120"/>
    </w:pPr>
    <w:tblPr>
      <w:tblBorders>
        <w:insideH w:val="single" w:sz="4" w:space="0" w:color="00293F" w:themeColor="text1"/>
      </w:tblBorders>
      <w:tblCellMar>
        <w:top w:w="170" w:type="dxa"/>
        <w:bottom w:w="45" w:type="dxa"/>
      </w:tblCellMar>
    </w:tblPr>
    <w:tblStylePr w:type="firstRow">
      <w:rPr>
        <w:rFonts w:ascii="Aptos" w:hAnsi="Aptos"/>
        <w:b/>
        <w:i w:val="0"/>
        <w:color w:val="FFFFFF" w:themeColor="background1"/>
      </w:rPr>
      <w:tblPr>
        <w:tblCellMar>
          <w:top w:w="261" w:type="dxa"/>
          <w:left w:w="108" w:type="dxa"/>
          <w:bottom w:w="96" w:type="dxa"/>
          <w:right w:w="108" w:type="dxa"/>
        </w:tblCellMar>
      </w:tblPr>
      <w:trPr>
        <w:tblHeader/>
      </w:trPr>
      <w:tcPr>
        <w:tcBorders>
          <w:top w:val="nil"/>
          <w:left w:val="nil"/>
          <w:bottom w:val="single" w:sz="8" w:space="0" w:color="E01C83" w:themeColor="text2"/>
          <w:right w:val="nil"/>
          <w:insideH w:val="nil"/>
          <w:insideV w:val="nil"/>
          <w:tl2br w:val="nil"/>
          <w:tr2bl w:val="nil"/>
        </w:tcBorders>
        <w:shd w:val="clear" w:color="auto" w:fill="E01C83" w:themeFill="text2"/>
        <w:vAlign w:val="bottom"/>
      </w:tcPr>
    </w:tblStylePr>
    <w:tblStylePr w:type="lastRow">
      <w:rPr>
        <w:rFonts w:ascii="Aptos" w:hAnsi="Aptos"/>
        <w:b/>
        <w:i w:val="0"/>
      </w:rPr>
    </w:tblStylePr>
    <w:tblStylePr w:type="firstCol">
      <w:pPr>
        <w:wordWrap/>
        <w:jc w:val="left"/>
      </w:pPr>
      <w:rPr>
        <w:rFonts w:ascii="Aptos" w:hAnsi="Aptos"/>
        <w:b/>
        <w:i w:val="0"/>
      </w:rPr>
    </w:tblStylePr>
    <w:tblStylePr w:type="lastCol">
      <w:rPr>
        <w:rFonts w:ascii="Aptos" w:hAnsi="Aptos"/>
        <w:b/>
        <w:i w:val="0"/>
      </w:rPr>
    </w:tblStylePr>
  </w:style>
  <w:style w:type="paragraph" w:customStyle="1" w:styleId="Heading1Pink">
    <w:name w:val="Heading 1 Pink"/>
    <w:basedOn w:val="Heading1"/>
    <w:next w:val="Subtitle"/>
    <w:uiPriority w:val="6"/>
    <w:qFormat/>
    <w:rsid w:val="003514D6"/>
    <w:rPr>
      <w:color w:val="E01C83" w:themeColor="text2"/>
    </w:rPr>
  </w:style>
  <w:style w:type="paragraph" w:customStyle="1" w:styleId="Heading2Pink">
    <w:name w:val="Heading 2 Pink"/>
    <w:basedOn w:val="Heading2"/>
    <w:next w:val="Normal"/>
    <w:uiPriority w:val="6"/>
    <w:qFormat/>
    <w:rsid w:val="003514D6"/>
    <w:rPr>
      <w:color w:val="E01C83" w:themeColor="text2"/>
    </w:rPr>
  </w:style>
  <w:style w:type="paragraph" w:customStyle="1" w:styleId="Heading1Numbered">
    <w:name w:val="Heading 1 Numbered"/>
    <w:basedOn w:val="Heading1"/>
    <w:next w:val="Normal"/>
    <w:uiPriority w:val="6"/>
    <w:qFormat/>
    <w:rsid w:val="003514D6"/>
    <w:pPr>
      <w:numPr>
        <w:numId w:val="25"/>
      </w:numPr>
      <w:ind w:left="1134" w:hanging="1134"/>
    </w:pPr>
  </w:style>
  <w:style w:type="character" w:customStyle="1" w:styleId="Pink">
    <w:name w:val="Pink"/>
    <w:uiPriority w:val="4"/>
    <w:qFormat/>
    <w:rsid w:val="0015454E"/>
    <w:rPr>
      <w:color w:val="E01C83" w:themeColor="text2"/>
    </w:rPr>
  </w:style>
  <w:style w:type="character" w:customStyle="1" w:styleId="Purple">
    <w:name w:val="Purple"/>
    <w:uiPriority w:val="4"/>
    <w:qFormat/>
    <w:rsid w:val="0015454E"/>
    <w:rPr>
      <w:color w:val="B71077" w:themeColor="accent1"/>
    </w:rPr>
  </w:style>
  <w:style w:type="character" w:customStyle="1" w:styleId="Yellow">
    <w:name w:val="Yellow"/>
    <w:uiPriority w:val="4"/>
    <w:qFormat/>
    <w:rsid w:val="0015454E"/>
    <w:rPr>
      <w:color w:val="FFB700" w:themeColor="accent2"/>
    </w:rPr>
  </w:style>
  <w:style w:type="paragraph" w:customStyle="1" w:styleId="ShadedNormal">
    <w:name w:val="Shaded Normal"/>
    <w:basedOn w:val="ShadedText"/>
    <w:uiPriority w:val="5"/>
    <w:qFormat/>
    <w:rsid w:val="00B20B03"/>
    <w:pPr>
      <w:spacing w:line="235" w:lineRule="auto"/>
    </w:pPr>
    <w:rPr>
      <w:sz w:val="20"/>
    </w:rPr>
  </w:style>
  <w:style w:type="paragraph" w:customStyle="1" w:styleId="ShadedListBullet1">
    <w:name w:val="Shaded List Bullet 1"/>
    <w:basedOn w:val="ShadedNormal"/>
    <w:uiPriority w:val="5"/>
    <w:qFormat/>
    <w:rsid w:val="00B20B03"/>
    <w:pPr>
      <w:numPr>
        <w:numId w:val="28"/>
      </w:numPr>
      <w:ind w:left="680" w:hanging="340"/>
    </w:pPr>
  </w:style>
  <w:style w:type="paragraph" w:customStyle="1" w:styleId="ShadedHeading3">
    <w:name w:val="Shaded Heading 3"/>
    <w:basedOn w:val="Heading3"/>
    <w:uiPriority w:val="5"/>
    <w:qFormat/>
    <w:rsid w:val="00335130"/>
    <w:pPr>
      <w:pBdr>
        <w:top w:val="single" w:sz="4" w:space="14" w:color="F4F0EB" w:themeColor="background2"/>
        <w:left w:val="single" w:sz="4" w:space="16" w:color="F4F0EB" w:themeColor="background2"/>
        <w:bottom w:val="single" w:sz="4" w:space="14" w:color="F4F0EB" w:themeColor="background2"/>
        <w:right w:val="single" w:sz="4" w:space="16" w:color="F4F0EB" w:themeColor="background2"/>
      </w:pBdr>
      <w:shd w:val="clear" w:color="auto" w:fill="F4F0EB" w:themeFill="background2"/>
      <w:ind w:left="340" w:right="340"/>
    </w:pPr>
  </w:style>
  <w:style w:type="paragraph" w:customStyle="1" w:styleId="FooterDetails">
    <w:name w:val="Footer Details"/>
    <w:basedOn w:val="NoSpacing"/>
    <w:uiPriority w:val="9"/>
    <w:rsid w:val="009214C5"/>
    <w:pPr>
      <w:tabs>
        <w:tab w:val="left" w:pos="1786"/>
      </w:tabs>
      <w:spacing w:before="240"/>
      <w:contextualSpacing/>
    </w:pPr>
    <w:rPr>
      <w:sz w:val="18"/>
      <w:szCs w:val="18"/>
    </w:rPr>
  </w:style>
  <w:style w:type="character" w:styleId="PlaceholderText">
    <w:name w:val="Placeholder Text"/>
    <w:basedOn w:val="DefaultParagraphFont"/>
    <w:uiPriority w:val="99"/>
    <w:semiHidden/>
    <w:rsid w:val="00245103"/>
    <w:rPr>
      <w:color w:val="666666"/>
    </w:rPr>
  </w:style>
  <w:style w:type="table" w:customStyle="1" w:styleId="TableGrid1">
    <w:name w:val="Table Grid1"/>
    <w:basedOn w:val="TableNormal"/>
    <w:next w:val="TableGrid"/>
    <w:uiPriority w:val="39"/>
    <w:rsid w:val="00B85BF0"/>
    <w:pPr>
      <w:spacing w:after="0" w:line="240" w:lineRule="auto"/>
    </w:pPr>
    <w:rPr>
      <w:color w:val="aut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6672">
      <w:bodyDiv w:val="1"/>
      <w:marLeft w:val="0"/>
      <w:marRight w:val="0"/>
      <w:marTop w:val="0"/>
      <w:marBottom w:val="0"/>
      <w:divBdr>
        <w:top w:val="none" w:sz="0" w:space="0" w:color="auto"/>
        <w:left w:val="none" w:sz="0" w:space="0" w:color="auto"/>
        <w:bottom w:val="none" w:sz="0" w:space="0" w:color="auto"/>
        <w:right w:val="none" w:sz="0" w:space="0" w:color="auto"/>
      </w:divBdr>
    </w:div>
    <w:div w:id="874806471">
      <w:bodyDiv w:val="1"/>
      <w:marLeft w:val="0"/>
      <w:marRight w:val="0"/>
      <w:marTop w:val="0"/>
      <w:marBottom w:val="0"/>
      <w:divBdr>
        <w:top w:val="none" w:sz="0" w:space="0" w:color="auto"/>
        <w:left w:val="none" w:sz="0" w:space="0" w:color="auto"/>
        <w:bottom w:val="none" w:sz="0" w:space="0" w:color="auto"/>
        <w:right w:val="none" w:sz="0" w:space="0" w:color="auto"/>
      </w:divBdr>
      <w:divsChild>
        <w:div w:id="232207618">
          <w:marLeft w:val="0"/>
          <w:marRight w:val="0"/>
          <w:marTop w:val="0"/>
          <w:marBottom w:val="0"/>
          <w:divBdr>
            <w:top w:val="none" w:sz="0" w:space="0" w:color="242424"/>
            <w:left w:val="none" w:sz="0" w:space="0" w:color="242424"/>
            <w:bottom w:val="none" w:sz="0" w:space="0" w:color="242424"/>
            <w:right w:val="none" w:sz="0" w:space="0" w:color="242424"/>
          </w:divBdr>
          <w:divsChild>
            <w:div w:id="328338593">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36617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White\M%20Group%20Services\Group%20Assurance%20-%20General\Group_Normal.dotx" TargetMode="External"/></Relationships>
</file>

<file path=word/theme/theme1.xml><?xml version="1.0" encoding="utf-8"?>
<a:theme xmlns:a="http://schemas.openxmlformats.org/drawingml/2006/main" name="Office Theme">
  <a:themeElements>
    <a:clrScheme name="FBA - M Group">
      <a:dk1>
        <a:srgbClr val="00293F"/>
      </a:dk1>
      <a:lt1>
        <a:sysClr val="window" lastClr="FFFFFF"/>
      </a:lt1>
      <a:dk2>
        <a:srgbClr val="E01C83"/>
      </a:dk2>
      <a:lt2>
        <a:srgbClr val="F4F0EB"/>
      </a:lt2>
      <a:accent1>
        <a:srgbClr val="B71077"/>
      </a:accent1>
      <a:accent2>
        <a:srgbClr val="FFB700"/>
      </a:accent2>
      <a:accent3>
        <a:srgbClr val="E01C83"/>
      </a:accent3>
      <a:accent4>
        <a:srgbClr val="F7881C"/>
      </a:accent4>
      <a:accent5>
        <a:srgbClr val="EC405F"/>
      </a:accent5>
      <a:accent6>
        <a:srgbClr val="94115F"/>
      </a:accent6>
      <a:hlink>
        <a:srgbClr val="0563C1"/>
      </a:hlink>
      <a:folHlink>
        <a:srgbClr val="954F72"/>
      </a:folHlink>
    </a:clrScheme>
    <a:fontScheme name="Aptos Light">
      <a:majorFont>
        <a:latin typeface="Aptos Light"/>
        <a:ea typeface=""/>
        <a:cs typeface=""/>
      </a:majorFont>
      <a:minorFont>
        <a:latin typeface="Apto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marL="360000" indent="-360000" algn="ctr">
          <a:lnSpc>
            <a:spcPct val="90000"/>
          </a:lnSpc>
          <a:spcAft>
            <a:spcPts val="1250"/>
          </a:spcAft>
          <a:buFont typeface="Aptos Light" panose="020B0004020202020204" pitchFamily="34" charset="0"/>
          <a:buChar char="–"/>
          <a:defRPr sz="4500" dirty="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2540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marL="360000" indent="-360000" algn="l" defTabSz="360000">
          <a:lnSpc>
            <a:spcPct val="90000"/>
          </a:lnSpc>
          <a:spcAft>
            <a:spcPts val="1250"/>
          </a:spcAft>
          <a:buFont typeface="Aptos Light" panose="020B0004020202020204" pitchFamily="34" charset="0"/>
          <a:buChar char="–"/>
          <a:defRPr sz="4500" spc="-50" baseline="0" noProof="0" dirty="0" smtClean="0"/>
        </a:defPPr>
      </a:lstStyle>
    </a:txDef>
  </a:objectDefaults>
  <a:extraClrSchemeLst/>
  <a:custClrLst>
    <a:custClr name="Light purple">
      <a:srgbClr val="E67FCA"/>
    </a:custClr>
    <a:custClr name="Dark yellow">
      <a:srgbClr val="E09500"/>
    </a:custClr>
    <a:custClr name="Light yellow">
      <a:srgbClr val="FFCE73"/>
    </a:custClr>
    <a:custClr name="Dark pink">
      <a:srgbClr val="B80064"/>
    </a:custClr>
    <a:custClr name="Light pink">
      <a:srgbClr val="FF8FCA"/>
    </a:custClr>
    <a:custClr name="Dark orange">
      <a:srgbClr val="D46500"/>
    </a:custClr>
    <a:custClr name="Light orange">
      <a:srgbClr val="FFB783"/>
    </a:custClr>
    <a:custClr name="Dark coral">
      <a:srgbClr val="C42641"/>
    </a:custClr>
    <a:custClr name="Light coral">
      <a:srgbClr val="FF9B9F"/>
    </a:custClr>
  </a:custClrLst>
  <a:extLst>
    <a:ext uri="{05A4C25C-085E-4340-85A3-A5531E510DB2}">
      <thm15:themeFamily xmlns:thm15="http://schemas.microsoft.com/office/thememl/2012/main" name="M Group Launch Creds PPT Template_v4" id="{FC082E72-4C4A-4ECD-B758-72C2F49C8D5F}" vid="{D15C6C42-923A-47EE-9084-403EAE662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8" ma:contentTypeDescription="Create a new document." ma:contentTypeScope="" ma:versionID="45ba93a57dff849cb389cbc18ba45d29">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6c32d1ae4efb5f384d05d41bf556293a"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0c0d76-0945-49d4-b602-1f24bc8939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2dc153-1b29-4a2c-9385-c15fee11c381}"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C_Map_Root xmlns="http://MGroup/CC_Mapping_Part">
  <Date/>
  <Sender_Name/>
  <Recipient_Name/>
</CC_Map_Root>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ec4a858-df31-4a3c-93e5-0f187e9356fe">
      <Terms xmlns="http://schemas.microsoft.com/office/infopath/2007/PartnerControls"/>
    </lcf76f155ced4ddcb4097134ff3c332f>
    <TaxCatchAll xmlns="cc010a73-9711-4bf0-ad5a-e8ba9924d500" xsi:nil="true"/>
  </documentManagement>
</p:properties>
</file>

<file path=customXml/itemProps1.xml><?xml version="1.0" encoding="utf-8"?>
<ds:datastoreItem xmlns:ds="http://schemas.openxmlformats.org/officeDocument/2006/customXml" ds:itemID="{52040F2B-B45D-4BCF-A947-15BB18389BC7}">
  <ds:schemaRefs>
    <ds:schemaRef ds:uri="http://schemas.microsoft.com/sharepoint/v3/contenttype/forms"/>
  </ds:schemaRefs>
</ds:datastoreItem>
</file>

<file path=customXml/itemProps2.xml><?xml version="1.0" encoding="utf-8"?>
<ds:datastoreItem xmlns:ds="http://schemas.openxmlformats.org/officeDocument/2006/customXml" ds:itemID="{BBED893F-9FA0-4631-ADA0-5391F04F6F9A}">
  <ds:schemaRefs>
    <ds:schemaRef ds:uri="http://schemas.openxmlformats.org/officeDocument/2006/bibliography"/>
  </ds:schemaRefs>
</ds:datastoreItem>
</file>

<file path=customXml/itemProps3.xml><?xml version="1.0" encoding="utf-8"?>
<ds:datastoreItem xmlns:ds="http://schemas.openxmlformats.org/officeDocument/2006/customXml" ds:itemID="{DEB86CED-C6D1-4D57-8D90-2B0F0443A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E2B31B-A80F-45D3-BF22-D6B58D14BA73}">
  <ds:schemaRefs>
    <ds:schemaRef ds:uri="http://MGroup/CC_Mapping_Part"/>
  </ds:schemaRefs>
</ds:datastoreItem>
</file>

<file path=customXml/itemProps5.xml><?xml version="1.0" encoding="utf-8"?>
<ds:datastoreItem xmlns:ds="http://schemas.openxmlformats.org/officeDocument/2006/customXml" ds:itemID="{085E98B6-FC40-476F-AC5A-B94471940F5C}">
  <ds:schemaRefs>
    <ds:schemaRef ds:uri="http://schemas.microsoft.com/office/2006/metadata/properties"/>
    <ds:schemaRef ds:uri="http://schemas.microsoft.com/office/infopath/2007/PartnerControls"/>
    <ds:schemaRef ds:uri="bec4a858-df31-4a3c-93e5-0f187e9356fe"/>
    <ds:schemaRef ds:uri="cc010a73-9711-4bf0-ad5a-e8ba9924d500"/>
  </ds:schemaRefs>
</ds:datastoreItem>
</file>

<file path=docProps/app.xml><?xml version="1.0" encoding="utf-8"?>
<Properties xmlns="http://schemas.openxmlformats.org/officeDocument/2006/extended-properties" xmlns:vt="http://schemas.openxmlformats.org/officeDocument/2006/docPropsVTypes">
  <Template>Group_Normal</Template>
  <TotalTime>75</TotalTime>
  <Pages>4</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Victoria</dc:creator>
  <cp:keywords/>
  <dc:description/>
  <cp:lastModifiedBy>Edgar, Lucy</cp:lastModifiedBy>
  <cp:revision>12</cp:revision>
  <dcterms:created xsi:type="dcterms:W3CDTF">2025-08-13T09:00:00Z</dcterms:created>
  <dcterms:modified xsi:type="dcterms:W3CDTF">2025-08-19T18:53:00Z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54fe13-e683-4cbd-a446-16d2527d934b_Enabled">
    <vt:lpwstr>true</vt:lpwstr>
  </property>
  <property fmtid="{D5CDD505-2E9C-101B-9397-08002B2CF9AE}" pid="3" name="MSIP_Label_f354fe13-e683-4cbd-a446-16d2527d934b_SetDate">
    <vt:lpwstr>2025-02-19T15:57:31Z</vt:lpwstr>
  </property>
  <property fmtid="{D5CDD505-2E9C-101B-9397-08002B2CF9AE}" pid="4" name="MSIP_Label_f354fe13-e683-4cbd-a446-16d2527d934b_Method">
    <vt:lpwstr>Standard</vt:lpwstr>
  </property>
  <property fmtid="{D5CDD505-2E9C-101B-9397-08002B2CF9AE}" pid="5" name="MSIP_Label_f354fe13-e683-4cbd-a446-16d2527d934b_Name">
    <vt:lpwstr>defa4170-0d19-0005-0004-bc88714345d2</vt:lpwstr>
  </property>
  <property fmtid="{D5CDD505-2E9C-101B-9397-08002B2CF9AE}" pid="6" name="MSIP_Label_f354fe13-e683-4cbd-a446-16d2527d934b_SiteId">
    <vt:lpwstr>0abb4e3d-5a28-4194-ba96-a1f071ec1e8b</vt:lpwstr>
  </property>
  <property fmtid="{D5CDD505-2E9C-101B-9397-08002B2CF9AE}" pid="7" name="MSIP_Label_f354fe13-e683-4cbd-a446-16d2527d934b_ActionId">
    <vt:lpwstr>514f35a8-264c-4926-afa3-f1e546a63b6f</vt:lpwstr>
  </property>
  <property fmtid="{D5CDD505-2E9C-101B-9397-08002B2CF9AE}" pid="8" name="MSIP_Label_f354fe13-e683-4cbd-a446-16d2527d934b_ContentBits">
    <vt:lpwstr>0</vt:lpwstr>
  </property>
  <property fmtid="{D5CDD505-2E9C-101B-9397-08002B2CF9AE}" pid="9" name="MSIP_Label_f354fe13-e683-4cbd-a446-16d2527d934b_Tag">
    <vt:lpwstr>10, 3, 0, 1</vt:lpwstr>
  </property>
  <property fmtid="{D5CDD505-2E9C-101B-9397-08002B2CF9AE}" pid="10" name="ContentTypeId">
    <vt:lpwstr>0x0101002FF5411602BE394FAB134E021BB412D6</vt:lpwstr>
  </property>
  <property fmtid="{D5CDD505-2E9C-101B-9397-08002B2CF9AE}" pid="11" name="MediaServiceImageTags">
    <vt:lpwstr/>
  </property>
</Properties>
</file>